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640" w:rsidRPr="00914A51" w:rsidRDefault="00670640" w:rsidP="00670640">
      <w:pPr>
        <w:pageBreakBefore/>
        <w:rPr>
          <w:rFonts w:ascii="仿宋_GB2312" w:eastAsia="仿宋_GB2312" w:hAnsi="Times New Roman"/>
          <w:b/>
          <w:kern w:val="0"/>
          <w:sz w:val="30"/>
          <w:szCs w:val="24"/>
        </w:rPr>
      </w:pPr>
      <w:r w:rsidRPr="00914A51">
        <w:rPr>
          <w:rFonts w:ascii="仿宋_GB2312" w:eastAsia="仿宋_GB2312" w:hAnsi="Times New Roman" w:hint="eastAsia"/>
          <w:b/>
          <w:kern w:val="0"/>
          <w:sz w:val="30"/>
          <w:szCs w:val="24"/>
        </w:rPr>
        <w:t>附件2：2019年度校级奖励金教师奖推荐名额分配表</w:t>
      </w:r>
    </w:p>
    <w:tbl>
      <w:tblPr>
        <w:tblW w:w="9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2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477"/>
        <w:gridCol w:w="477"/>
      </w:tblGrid>
      <w:tr w:rsidR="00764B2B" w:rsidTr="00764B2B">
        <w:trPr>
          <w:cantSplit/>
          <w:trHeight w:val="1620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各教学单位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宝钢奖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西南铝奖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茅以升教学奖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茅以升科研奖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黄培云奖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鑫恒奖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世纪海翔奖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比亚迪奖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东岭集团奖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蔡田媗珠奖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陈国达奖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联邦医学奖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卢惠霖教学奖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卢惠霖科研奖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海顺新材奖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励志奖励金</w:t>
            </w:r>
          </w:p>
        </w:tc>
        <w:tc>
          <w:tcPr>
            <w:tcW w:w="477" w:type="dxa"/>
          </w:tcPr>
          <w:p w:rsidR="00764B2B" w:rsidRDefault="00764B2B" w:rsidP="00764B2B">
            <w:pPr>
              <w:widowControl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764B2B">
              <w:rPr>
                <w:rFonts w:ascii="宋体" w:hAnsi="宋体" w:cs="宋体" w:hint="eastAsia"/>
                <w:kern w:val="0"/>
                <w:sz w:val="18"/>
                <w:szCs w:val="18"/>
              </w:rPr>
              <w:t>豪鹏奖励金</w:t>
            </w: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文学与新闻传播学院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外国语学院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建筑与艺术学院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商学院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12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2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24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法学院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公共管理学院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数学与统计学院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4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物理与电子学院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化学化工学院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2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4"/>
                <w:kern w:val="0"/>
                <w:sz w:val="18"/>
                <w:szCs w:val="18"/>
              </w:rPr>
              <w:t>4</w:t>
            </w: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18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机电工程学院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4"/>
                <w:kern w:val="0"/>
                <w:sz w:val="18"/>
                <w:szCs w:val="18"/>
              </w:rPr>
              <w:t>4</w:t>
            </w: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13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能源科学与工程学院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9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材料科学与工程学院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2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11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粉末冶金研究院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2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6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17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交通运输工程学院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土木工程学院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冶金与环境学院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2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4"/>
                <w:kern w:val="0"/>
                <w:sz w:val="18"/>
                <w:szCs w:val="18"/>
              </w:rPr>
              <w:t>4</w:t>
            </w: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15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地学科学与信息物理学院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12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资源与安全工程学院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9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资源加工与生物工程学院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4"/>
                <w:kern w:val="0"/>
                <w:sz w:val="18"/>
                <w:szCs w:val="18"/>
              </w:rPr>
              <w:t>9</w:t>
            </w:r>
          </w:p>
        </w:tc>
      </w:tr>
      <w:tr w:rsidR="00764B2B" w:rsidRPr="00D93BD5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计算机学院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2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基础医学院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5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5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湘雅公共卫生学院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10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湘雅护理学院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10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口腔医学院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10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药学院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10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体育教研部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生命科学学院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10</w:t>
            </w:r>
          </w:p>
        </w:tc>
      </w:tr>
      <w:tr w:rsidR="00764B2B" w:rsidRPr="00D93BD5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自动化学院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航空航天学院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8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医学检验系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10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湘雅医院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14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湘雅二医院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14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湘雅三医院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</w:p>
        </w:tc>
        <w:tc>
          <w:tcPr>
            <w:tcW w:w="477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14</w:t>
            </w:r>
          </w:p>
        </w:tc>
      </w:tr>
      <w:tr w:rsidR="00764B2B" w:rsidTr="00764B2B">
        <w:trPr>
          <w:trHeight w:val="278"/>
          <w:jc w:val="center"/>
        </w:trPr>
        <w:tc>
          <w:tcPr>
            <w:tcW w:w="2282" w:type="dxa"/>
            <w:vAlign w:val="center"/>
          </w:tcPr>
          <w:p w:rsidR="00764B2B" w:rsidRPr="00244F8E" w:rsidRDefault="00764B2B" w:rsidP="00B30038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4F8E">
              <w:rPr>
                <w:rFonts w:ascii="宋体" w:hAnsi="宋体" w:cs="宋体" w:hint="eastAsia"/>
                <w:kern w:val="0"/>
                <w:sz w:val="18"/>
                <w:szCs w:val="18"/>
              </w:rPr>
              <w:t>小计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34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7</w:t>
            </w:r>
          </w:p>
        </w:tc>
        <w:tc>
          <w:tcPr>
            <w:tcW w:w="395" w:type="dxa"/>
            <w:vAlign w:val="center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4</w:t>
            </w: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5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7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6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2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12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14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6</w:t>
            </w:r>
          </w:p>
        </w:tc>
        <w:tc>
          <w:tcPr>
            <w:tcW w:w="395" w:type="dxa"/>
            <w:vAlign w:val="center"/>
          </w:tcPr>
          <w:p w:rsidR="00764B2B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4</w:t>
            </w:r>
          </w:p>
        </w:tc>
        <w:tc>
          <w:tcPr>
            <w:tcW w:w="477" w:type="dxa"/>
          </w:tcPr>
          <w:p w:rsidR="00764B2B" w:rsidRPr="008D4731" w:rsidRDefault="00764B2B" w:rsidP="00B30038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18"/>
                <w:szCs w:val="18"/>
              </w:rPr>
              <w:t>12</w:t>
            </w:r>
          </w:p>
        </w:tc>
        <w:tc>
          <w:tcPr>
            <w:tcW w:w="477" w:type="dxa"/>
            <w:vAlign w:val="center"/>
          </w:tcPr>
          <w:p w:rsidR="00764B2B" w:rsidRPr="008D4731" w:rsidRDefault="00764B2B" w:rsidP="00764B2B">
            <w:pPr>
              <w:widowControl/>
              <w:spacing w:line="240" w:lineRule="exact"/>
              <w:jc w:val="center"/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</w:pPr>
            <w:r w:rsidRPr="008D4731"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spacing w:val="-16"/>
                <w:kern w:val="0"/>
                <w:sz w:val="18"/>
                <w:szCs w:val="18"/>
              </w:rPr>
              <w:t>73</w:t>
            </w:r>
          </w:p>
        </w:tc>
      </w:tr>
    </w:tbl>
    <w:p w:rsidR="00670640" w:rsidRDefault="00670640" w:rsidP="00670640"/>
    <w:p w:rsidR="00CD4D47" w:rsidRDefault="00CD4D47"/>
    <w:sectPr w:rsidR="00CD4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237" w:rsidRDefault="00F45237" w:rsidP="00914A51">
      <w:r>
        <w:separator/>
      </w:r>
    </w:p>
  </w:endnote>
  <w:endnote w:type="continuationSeparator" w:id="0">
    <w:p w:rsidR="00F45237" w:rsidRDefault="00F45237" w:rsidP="00914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237" w:rsidRDefault="00F45237" w:rsidP="00914A51">
      <w:r>
        <w:separator/>
      </w:r>
    </w:p>
  </w:footnote>
  <w:footnote w:type="continuationSeparator" w:id="0">
    <w:p w:rsidR="00F45237" w:rsidRDefault="00F45237" w:rsidP="00914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40"/>
    <w:rsid w:val="00670640"/>
    <w:rsid w:val="00764B2B"/>
    <w:rsid w:val="00876E74"/>
    <w:rsid w:val="00914A51"/>
    <w:rsid w:val="00CD4D47"/>
    <w:rsid w:val="00F4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1C938D-9542-4081-8136-B3E85FB2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6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4A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4A5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4A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4A5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Company>IT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李明志</dc:creator>
  <cp:keywords/>
  <dc:description/>
  <cp:lastModifiedBy>李明志</cp:lastModifiedBy>
  <cp:revision>3</cp:revision>
  <dcterms:created xsi:type="dcterms:W3CDTF">2019-04-26T02:57:00Z</dcterms:created>
  <dcterms:modified xsi:type="dcterms:W3CDTF">2019-04-29T02:48:00Z</dcterms:modified>
</cp:coreProperties>
</file>