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70" w:rsidRDefault="00A45570">
      <w:pPr>
        <w:jc w:val="center"/>
        <w:rPr>
          <w:sz w:val="18"/>
          <w:szCs w:val="18"/>
        </w:rPr>
      </w:pPr>
    </w:p>
    <w:p w:rsidR="00A45570" w:rsidRDefault="00A4764D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3</w:t>
      </w:r>
    </w:p>
    <w:p w:rsidR="00A45570" w:rsidRDefault="00A4764D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中南大学</w:t>
      </w:r>
      <w:r>
        <w:rPr>
          <w:rFonts w:ascii="方正小标宋简体" w:eastAsia="方正小标宋简体" w:hAnsi="仿宋" w:cs="仿宋" w:hint="eastAsia"/>
          <w:sz w:val="36"/>
          <w:szCs w:val="36"/>
        </w:rPr>
        <w:t>博士学术（专业）</w:t>
      </w:r>
      <w:r>
        <w:rPr>
          <w:rFonts w:ascii="方正小标宋简体" w:eastAsia="方正小标宋简体" w:hAnsi="仿宋" w:cs="仿宋" w:hint="eastAsia"/>
          <w:sz w:val="36"/>
          <w:szCs w:val="36"/>
        </w:rPr>
        <w:t>学位论文评审意见表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44"/>
        <w:gridCol w:w="1080"/>
        <w:gridCol w:w="2976"/>
        <w:gridCol w:w="737"/>
        <w:gridCol w:w="1843"/>
      </w:tblGrid>
      <w:tr w:rsidR="00A45570">
        <w:trPr>
          <w:trHeight w:val="302"/>
          <w:jc w:val="center"/>
        </w:trPr>
        <w:tc>
          <w:tcPr>
            <w:tcW w:w="2686" w:type="dxa"/>
            <w:gridSpan w:val="3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sz w:val="24"/>
              </w:rPr>
              <w:t>中南大学研究生学位</w:t>
            </w:r>
            <w:r>
              <w:rPr>
                <w:rFonts w:ascii="Calibri" w:hAnsi="Calibri" w:hint="eastAsia"/>
                <w:sz w:val="24"/>
              </w:rPr>
              <w:t>论文题目</w:t>
            </w:r>
          </w:p>
        </w:tc>
        <w:tc>
          <w:tcPr>
            <w:tcW w:w="6636" w:type="dxa"/>
            <w:gridSpan w:val="4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trHeight w:val="437"/>
          <w:jc w:val="center"/>
        </w:trPr>
        <w:tc>
          <w:tcPr>
            <w:tcW w:w="2686" w:type="dxa"/>
            <w:gridSpan w:val="3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学科（专业）</w:t>
            </w:r>
          </w:p>
        </w:tc>
        <w:tc>
          <w:tcPr>
            <w:tcW w:w="6636" w:type="dxa"/>
            <w:gridSpan w:val="4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jc w:val="center"/>
        </w:trPr>
        <w:tc>
          <w:tcPr>
            <w:tcW w:w="1242" w:type="dxa"/>
            <w:gridSpan w:val="2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评议项目</w:t>
            </w:r>
          </w:p>
        </w:tc>
        <w:tc>
          <w:tcPr>
            <w:tcW w:w="5500" w:type="dxa"/>
            <w:gridSpan w:val="3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评价要素</w:t>
            </w:r>
          </w:p>
        </w:tc>
        <w:tc>
          <w:tcPr>
            <w:tcW w:w="737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单项满分</w:t>
            </w:r>
          </w:p>
        </w:tc>
        <w:tc>
          <w:tcPr>
            <w:tcW w:w="1843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评分</w:t>
            </w:r>
          </w:p>
        </w:tc>
      </w:tr>
      <w:tr w:rsidR="00A45570">
        <w:trPr>
          <w:trHeight w:val="1255"/>
          <w:jc w:val="center"/>
        </w:trPr>
        <w:tc>
          <w:tcPr>
            <w:tcW w:w="1242" w:type="dxa"/>
            <w:gridSpan w:val="2"/>
          </w:tcPr>
          <w:p w:rsidR="00A45570" w:rsidRDefault="00A45570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选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题</w:t>
            </w:r>
          </w:p>
          <w:p w:rsidR="00A45570" w:rsidRDefault="00A4764D">
            <w:pPr>
              <w:spacing w:line="260" w:lineRule="exact"/>
              <w:jc w:val="center"/>
              <w:rPr>
                <w:rFonts w:ascii="宋体" w:eastAsia="宋体" w:hAnsi="宋体" w:cs="宋体"/>
                <w:w w:val="99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X1</w:t>
            </w:r>
          </w:p>
        </w:tc>
        <w:tc>
          <w:tcPr>
            <w:tcW w:w="5500" w:type="dxa"/>
            <w:gridSpan w:val="3"/>
            <w:vAlign w:val="bottom"/>
          </w:tcPr>
          <w:p w:rsidR="00A45570" w:rsidRDefault="00A4764D">
            <w:pPr>
              <w:spacing w:line="260" w:lineRule="exact"/>
              <w:rPr>
                <w:rFonts w:ascii="仿宋" w:eastAsia="宋体" w:hAnsi="仿宋" w:cs="仿宋"/>
                <w:w w:val="99"/>
                <w:sz w:val="24"/>
              </w:rPr>
            </w:pPr>
            <w:r>
              <w:rPr>
                <w:rFonts w:ascii="仿宋" w:hAnsi="仿宋" w:cs="仿宋"/>
                <w:w w:val="99"/>
                <w:sz w:val="24"/>
              </w:rPr>
              <w:t>1.</w:t>
            </w:r>
            <w:r>
              <w:rPr>
                <w:rFonts w:ascii="宋体" w:eastAsia="宋体" w:hAnsi="宋体" w:cs="宋体"/>
                <w:w w:val="99"/>
                <w:sz w:val="24"/>
              </w:rPr>
              <w:t>选题的前沿性和开创性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；</w:t>
            </w:r>
          </w:p>
          <w:p w:rsidR="00A45570" w:rsidRDefault="00A4764D">
            <w:pPr>
              <w:spacing w:line="260" w:lineRule="exact"/>
              <w:rPr>
                <w:rFonts w:ascii="宋体" w:eastAsia="宋体" w:hAnsi="宋体" w:cs="宋体"/>
                <w:w w:val="99"/>
                <w:sz w:val="24"/>
              </w:rPr>
            </w:pPr>
            <w:r>
              <w:rPr>
                <w:rFonts w:ascii="仿宋" w:hAnsi="仿宋" w:cs="仿宋"/>
                <w:w w:val="99"/>
                <w:sz w:val="24"/>
              </w:rPr>
              <w:t>2.</w:t>
            </w:r>
            <w:r>
              <w:rPr>
                <w:rFonts w:ascii="宋体" w:eastAsia="宋体" w:hAnsi="宋体" w:cs="宋体"/>
                <w:w w:val="99"/>
                <w:sz w:val="24"/>
              </w:rPr>
              <w:t>研究的理论意义、现实意义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；</w:t>
            </w:r>
          </w:p>
          <w:p w:rsidR="00A45570" w:rsidRDefault="00A4764D">
            <w:p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对国内外该选题及相关领域发展现状的归纳、总结情况。</w:t>
            </w:r>
          </w:p>
        </w:tc>
        <w:tc>
          <w:tcPr>
            <w:tcW w:w="737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10</w:t>
            </w:r>
          </w:p>
        </w:tc>
        <w:tc>
          <w:tcPr>
            <w:tcW w:w="1843" w:type="dxa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trHeight w:val="1684"/>
          <w:jc w:val="center"/>
        </w:trPr>
        <w:tc>
          <w:tcPr>
            <w:tcW w:w="534" w:type="dxa"/>
            <w:vMerge w:val="restart"/>
            <w:vAlign w:val="center"/>
          </w:tcPr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创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新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性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及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论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文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价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值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X2</w:t>
            </w:r>
          </w:p>
        </w:tc>
        <w:tc>
          <w:tcPr>
            <w:tcW w:w="708" w:type="dxa"/>
            <w:vAlign w:val="center"/>
          </w:tcPr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术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位</w:t>
            </w:r>
          </w:p>
        </w:tc>
        <w:tc>
          <w:tcPr>
            <w:tcW w:w="5500" w:type="dxa"/>
            <w:gridSpan w:val="3"/>
            <w:vAlign w:val="center"/>
          </w:tcPr>
          <w:p w:rsidR="00A45570" w:rsidRDefault="00A4764D"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eastAsia="宋体" w:hAnsi="宋体" w:cs="宋体"/>
                <w:w w:val="99"/>
                <w:sz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</w:rPr>
              <w:t>对价值现象的探索、新规律的发现、新命题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新方法的提出等新的科学发现；</w:t>
            </w:r>
          </w:p>
          <w:p w:rsidR="00A45570" w:rsidRDefault="00A4764D">
            <w:pPr>
              <w:spacing w:line="260" w:lineRule="exact"/>
              <w:jc w:val="left"/>
              <w:rPr>
                <w:rFonts w:ascii="宋体" w:eastAsia="宋体" w:hAnsi="宋体" w:cs="宋体"/>
                <w:w w:val="99"/>
                <w:sz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对解决自然科学或工程技术中重要问题的作用；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w w:val="99"/>
                <w:sz w:val="24"/>
              </w:rPr>
              <w:t>论文及成果对科技发展和社会进步的影响和贡献。</w:t>
            </w:r>
          </w:p>
        </w:tc>
        <w:tc>
          <w:tcPr>
            <w:tcW w:w="737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50</w:t>
            </w:r>
          </w:p>
        </w:tc>
        <w:tc>
          <w:tcPr>
            <w:tcW w:w="1843" w:type="dxa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trHeight w:val="1531"/>
          <w:jc w:val="center"/>
        </w:trPr>
        <w:tc>
          <w:tcPr>
            <w:tcW w:w="534" w:type="dxa"/>
            <w:vMerge/>
          </w:tcPr>
          <w:p w:rsidR="00A45570" w:rsidRDefault="00A45570">
            <w:pPr>
              <w:spacing w:line="260" w:lineRule="exact"/>
              <w:rPr>
                <w:rFonts w:ascii="Calibri" w:hAnsi="Calibri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专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业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</w:t>
            </w:r>
          </w:p>
          <w:p w:rsidR="00A45570" w:rsidRDefault="00A4764D">
            <w:p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位</w:t>
            </w:r>
          </w:p>
        </w:tc>
        <w:tc>
          <w:tcPr>
            <w:tcW w:w="5500" w:type="dxa"/>
            <w:gridSpan w:val="3"/>
            <w:vAlign w:val="center"/>
          </w:tcPr>
          <w:p w:rsidR="00A45570" w:rsidRDefault="00A4764D">
            <w:pPr>
              <w:spacing w:line="32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1.</w:t>
            </w:r>
            <w:r>
              <w:rPr>
                <w:rFonts w:ascii="Calibri" w:hAnsi="Calibri" w:hint="eastAsia"/>
                <w:sz w:val="24"/>
              </w:rPr>
              <w:t>探索有价值现象，发现新规律，新观点</w:t>
            </w:r>
            <w:r>
              <w:rPr>
                <w:rFonts w:ascii="Calibri" w:hAnsi="Calibri" w:hint="eastAsia"/>
                <w:sz w:val="24"/>
              </w:rPr>
              <w:t>,</w:t>
            </w:r>
            <w:r>
              <w:rPr>
                <w:rFonts w:ascii="Calibri" w:hAnsi="Calibri" w:hint="eastAsia"/>
                <w:sz w:val="24"/>
              </w:rPr>
              <w:t>新命题，新方法</w:t>
            </w:r>
            <w:r>
              <w:rPr>
                <w:rFonts w:ascii="Calibri" w:hAnsi="Calibri" w:hint="eastAsia"/>
                <w:sz w:val="24"/>
              </w:rPr>
              <w:t>,</w:t>
            </w:r>
            <w:r>
              <w:rPr>
                <w:rFonts w:ascii="Calibri" w:hAnsi="Calibri" w:hint="eastAsia"/>
                <w:sz w:val="24"/>
              </w:rPr>
              <w:t>对科技发展和社会进步的影响和贡献；</w:t>
            </w:r>
          </w:p>
          <w:p w:rsidR="00A45570" w:rsidRDefault="00A4764D">
            <w:pPr>
              <w:spacing w:line="320" w:lineRule="exact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2.</w:t>
            </w:r>
            <w:r>
              <w:rPr>
                <w:rFonts w:ascii="Calibri" w:hAnsi="Calibri" w:hint="eastAsia"/>
                <w:sz w:val="24"/>
              </w:rPr>
              <w:t>研究某一技术问题，提出了具有实际应用价值的原创性技术方案，取得了重要进展或突破；提出了全国性行业技术标准等。</w:t>
            </w:r>
          </w:p>
          <w:p w:rsidR="00A45570" w:rsidRDefault="00A45570">
            <w:pPr>
              <w:numPr>
                <w:ilvl w:val="255"/>
                <w:numId w:val="0"/>
              </w:numPr>
              <w:spacing w:line="260" w:lineRule="exact"/>
              <w:jc w:val="left"/>
              <w:rPr>
                <w:rFonts w:ascii="Calibri" w:hAnsi="Calibri" w:hint="eastAsia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50</w:t>
            </w:r>
          </w:p>
        </w:tc>
        <w:tc>
          <w:tcPr>
            <w:tcW w:w="1843" w:type="dxa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jc w:val="center"/>
        </w:trPr>
        <w:tc>
          <w:tcPr>
            <w:tcW w:w="1242" w:type="dxa"/>
            <w:gridSpan w:val="2"/>
          </w:tcPr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基础知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识及科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研能力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X3</w:t>
            </w:r>
          </w:p>
        </w:tc>
        <w:tc>
          <w:tcPr>
            <w:tcW w:w="5500" w:type="dxa"/>
            <w:gridSpan w:val="3"/>
          </w:tcPr>
          <w:p w:rsidR="00A45570" w:rsidRDefault="00A4764D">
            <w:pPr>
              <w:numPr>
                <w:ilvl w:val="0"/>
                <w:numId w:val="2"/>
              </w:num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论文体现的学科理论基础坚实宽广程度和专门知识系统深入程度；</w:t>
            </w:r>
          </w:p>
          <w:p w:rsidR="00A45570" w:rsidRDefault="00A4764D">
            <w:pPr>
              <w:numPr>
                <w:ilvl w:val="0"/>
                <w:numId w:val="2"/>
              </w:num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论文研究方法的科学性，引证资料的翔实性；</w:t>
            </w:r>
          </w:p>
          <w:p w:rsidR="00A45570" w:rsidRDefault="00A4764D">
            <w:pPr>
              <w:numPr>
                <w:ilvl w:val="0"/>
                <w:numId w:val="2"/>
              </w:num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论文所体现的作者独立从事科学研究的能力。</w:t>
            </w:r>
          </w:p>
        </w:tc>
        <w:tc>
          <w:tcPr>
            <w:tcW w:w="737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30</w:t>
            </w:r>
          </w:p>
        </w:tc>
        <w:tc>
          <w:tcPr>
            <w:tcW w:w="1843" w:type="dxa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jc w:val="center"/>
        </w:trPr>
        <w:tc>
          <w:tcPr>
            <w:tcW w:w="1242" w:type="dxa"/>
            <w:gridSpan w:val="2"/>
          </w:tcPr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论文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规范性</w:t>
            </w:r>
          </w:p>
          <w:p w:rsidR="00A45570" w:rsidRDefault="00A4764D">
            <w:pPr>
              <w:spacing w:line="26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X4</w:t>
            </w:r>
          </w:p>
        </w:tc>
        <w:tc>
          <w:tcPr>
            <w:tcW w:w="5500" w:type="dxa"/>
            <w:gridSpan w:val="3"/>
          </w:tcPr>
          <w:p w:rsidR="00A45570" w:rsidRDefault="00A4764D">
            <w:pPr>
              <w:numPr>
                <w:ilvl w:val="0"/>
                <w:numId w:val="3"/>
              </w:num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引文的规范性，学风的严谨性；</w:t>
            </w:r>
          </w:p>
          <w:p w:rsidR="00A45570" w:rsidRDefault="00A4764D">
            <w:pPr>
              <w:numPr>
                <w:ilvl w:val="0"/>
                <w:numId w:val="3"/>
              </w:num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图表的规范性；</w:t>
            </w:r>
          </w:p>
          <w:p w:rsidR="00A45570" w:rsidRDefault="00A4764D">
            <w:pPr>
              <w:numPr>
                <w:ilvl w:val="0"/>
                <w:numId w:val="3"/>
              </w:numPr>
              <w:spacing w:line="26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文字表述的准确性、流畅性</w:t>
            </w:r>
          </w:p>
        </w:tc>
        <w:tc>
          <w:tcPr>
            <w:tcW w:w="737" w:type="dxa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10</w:t>
            </w:r>
          </w:p>
        </w:tc>
        <w:tc>
          <w:tcPr>
            <w:tcW w:w="1843" w:type="dxa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trHeight w:val="453"/>
          <w:jc w:val="center"/>
        </w:trPr>
        <w:tc>
          <w:tcPr>
            <w:tcW w:w="1242" w:type="dxa"/>
            <w:gridSpan w:val="2"/>
            <w:vAlign w:val="center"/>
          </w:tcPr>
          <w:p w:rsidR="00A45570" w:rsidRDefault="00A4764D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总分</w:t>
            </w:r>
          </w:p>
        </w:tc>
        <w:tc>
          <w:tcPr>
            <w:tcW w:w="6237" w:type="dxa"/>
            <w:gridSpan w:val="4"/>
          </w:tcPr>
          <w:p w:rsidR="00A45570" w:rsidRDefault="00A45570">
            <w:pPr>
              <w:spacing w:line="240" w:lineRule="exact"/>
              <w:jc w:val="center"/>
              <w:rPr>
                <w:rFonts w:ascii="Calibri" w:hAnsi="Calibri" w:hint="eastAsia"/>
                <w:sz w:val="24"/>
              </w:rPr>
            </w:pPr>
          </w:p>
        </w:tc>
        <w:tc>
          <w:tcPr>
            <w:tcW w:w="1843" w:type="dxa"/>
          </w:tcPr>
          <w:p w:rsidR="00A45570" w:rsidRDefault="00A45570">
            <w:pPr>
              <w:spacing w:line="240" w:lineRule="exact"/>
              <w:rPr>
                <w:rFonts w:ascii="Calibri" w:hAnsi="Calibri" w:hint="eastAsia"/>
                <w:sz w:val="24"/>
              </w:rPr>
            </w:pPr>
          </w:p>
        </w:tc>
      </w:tr>
      <w:tr w:rsidR="00A45570">
        <w:trPr>
          <w:jc w:val="center"/>
        </w:trPr>
        <w:tc>
          <w:tcPr>
            <w:tcW w:w="3766" w:type="dxa"/>
            <w:gridSpan w:val="4"/>
          </w:tcPr>
          <w:p w:rsidR="00A45570" w:rsidRDefault="00A45570">
            <w:pPr>
              <w:spacing w:line="280" w:lineRule="exact"/>
              <w:rPr>
                <w:rFonts w:ascii="Calibri" w:hAnsi="Calibri" w:hint="eastAsia"/>
                <w:sz w:val="24"/>
              </w:rPr>
            </w:pPr>
          </w:p>
          <w:p w:rsidR="00A45570" w:rsidRDefault="00A45570">
            <w:pPr>
              <w:spacing w:line="280" w:lineRule="exact"/>
              <w:rPr>
                <w:rFonts w:ascii="Calibri" w:hAnsi="Calibri" w:hint="eastAsia"/>
                <w:sz w:val="24"/>
              </w:rPr>
            </w:pPr>
          </w:p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 xml:space="preserve">                                                               </w:t>
            </w:r>
          </w:p>
          <w:p w:rsidR="00A45570" w:rsidRDefault="00A4764D">
            <w:pPr>
              <w:spacing w:line="28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评阅人对论文答辩的建议</w:t>
            </w:r>
          </w:p>
          <w:p w:rsidR="00A45570" w:rsidRDefault="00A4764D">
            <w:pPr>
              <w:spacing w:line="28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（需与创新性及论文价值、总分成绩对应）</w:t>
            </w:r>
          </w:p>
          <w:p w:rsidR="00A45570" w:rsidRDefault="00A45570">
            <w:pPr>
              <w:spacing w:line="280" w:lineRule="exact"/>
              <w:jc w:val="center"/>
              <w:rPr>
                <w:rFonts w:ascii="Calibri" w:hAnsi="Calibri" w:hint="eastAsia"/>
                <w:sz w:val="24"/>
              </w:rPr>
            </w:pPr>
          </w:p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color w:val="000000"/>
                <w:sz w:val="24"/>
              </w:rPr>
              <w:t>（此处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创新性及论文价值单项按权重</w:t>
            </w:r>
            <w:r>
              <w:rPr>
                <w:rFonts w:ascii="仿宋" w:hAnsi="仿宋" w:cs="仿宋" w:hint="eastAsia"/>
                <w:color w:val="000000"/>
                <w:sz w:val="24"/>
              </w:rPr>
              <w:t>50</w:t>
            </w:r>
            <w:r>
              <w:rPr>
                <w:rFonts w:ascii="仿宋" w:hAnsi="仿宋" w:cs="仿宋" w:hint="eastAsia"/>
                <w:color w:val="000000"/>
                <w:sz w:val="24"/>
              </w:rPr>
              <w:t>分制计</w:t>
            </w:r>
            <w:r>
              <w:rPr>
                <w:rFonts w:ascii="Calibri" w:hAnsi="Calibri" w:hint="eastAsia"/>
                <w:color w:val="000000"/>
                <w:sz w:val="24"/>
              </w:rPr>
              <w:t>）</w:t>
            </w:r>
          </w:p>
        </w:tc>
        <w:tc>
          <w:tcPr>
            <w:tcW w:w="5556" w:type="dxa"/>
            <w:gridSpan w:val="3"/>
          </w:tcPr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/>
                <w:sz w:val="24"/>
              </w:rPr>
              <w:t>□A</w:t>
            </w:r>
            <w:r>
              <w:rPr>
                <w:rFonts w:ascii="Calibri" w:hAnsi="Calibri" w:hint="eastAsia"/>
                <w:sz w:val="24"/>
              </w:rPr>
              <w:t xml:space="preserve">　</w:t>
            </w:r>
            <w:r>
              <w:rPr>
                <w:rFonts w:ascii="Calibri" w:hAnsi="Calibri"/>
                <w:sz w:val="24"/>
              </w:rPr>
              <w:t>同意答辩（</w:t>
            </w:r>
            <w:r>
              <w:rPr>
                <w:rFonts w:ascii="Calibri" w:hAnsi="Calibri" w:hint="eastAsia"/>
                <w:sz w:val="24"/>
              </w:rPr>
              <w:t>创新性及论文价值</w:t>
            </w:r>
            <w:r>
              <w:rPr>
                <w:rFonts w:ascii="Calibri" w:hAnsi="Calibri"/>
                <w:sz w:val="24"/>
              </w:rPr>
              <w:t>≥</w:t>
            </w:r>
            <w:r>
              <w:rPr>
                <w:rFonts w:ascii="Calibri" w:hAnsi="Calibri" w:hint="eastAsia"/>
                <w:sz w:val="24"/>
              </w:rPr>
              <w:t>35</w:t>
            </w:r>
            <w:r>
              <w:rPr>
                <w:rFonts w:ascii="Calibri" w:hAnsi="Calibri" w:hint="eastAsia"/>
                <w:sz w:val="24"/>
              </w:rPr>
              <w:t>且</w:t>
            </w:r>
            <w:r>
              <w:rPr>
                <w:rFonts w:ascii="Calibri" w:hAnsi="Calibri"/>
                <w:sz w:val="24"/>
              </w:rPr>
              <w:t>评阅成绩</w:t>
            </w:r>
            <w:r>
              <w:rPr>
                <w:rFonts w:ascii="Calibri" w:hAnsi="Calibri"/>
                <w:sz w:val="24"/>
              </w:rPr>
              <w:t>≥90</w:t>
            </w:r>
            <w:r>
              <w:rPr>
                <w:rFonts w:ascii="Calibri" w:hAnsi="Calibri"/>
                <w:sz w:val="24"/>
              </w:rPr>
              <w:t>）</w:t>
            </w:r>
          </w:p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/>
                <w:sz w:val="24"/>
              </w:rPr>
              <w:t>□B</w:t>
            </w:r>
            <w:r>
              <w:rPr>
                <w:rFonts w:ascii="Calibri" w:hAnsi="Calibri" w:hint="eastAsia"/>
                <w:sz w:val="24"/>
              </w:rPr>
              <w:t xml:space="preserve">　</w:t>
            </w:r>
            <w:r>
              <w:rPr>
                <w:rFonts w:ascii="Calibri" w:hAnsi="Calibri"/>
                <w:sz w:val="24"/>
              </w:rPr>
              <w:t>修改后直接答辩</w:t>
            </w:r>
            <w:r>
              <w:rPr>
                <w:rFonts w:ascii="Calibri" w:hAnsi="Calibri" w:hint="eastAsia"/>
                <w:sz w:val="24"/>
              </w:rPr>
              <w:t>（创新性及论文价值</w:t>
            </w:r>
            <w:r>
              <w:rPr>
                <w:rFonts w:ascii="Calibri" w:hAnsi="Calibri"/>
                <w:sz w:val="24"/>
              </w:rPr>
              <w:t>≥</w:t>
            </w:r>
            <w:r>
              <w:rPr>
                <w:rFonts w:ascii="Calibri" w:hAnsi="Calibri" w:hint="eastAsia"/>
                <w:sz w:val="24"/>
              </w:rPr>
              <w:t>35</w:t>
            </w:r>
            <w:r>
              <w:rPr>
                <w:rFonts w:ascii="Calibri" w:hAnsi="Calibri" w:hint="eastAsia"/>
                <w:sz w:val="24"/>
              </w:rPr>
              <w:t>且</w:t>
            </w:r>
            <w:r>
              <w:rPr>
                <w:rFonts w:ascii="Calibri" w:hAnsi="Calibri"/>
                <w:sz w:val="24"/>
              </w:rPr>
              <w:t>80≤</w:t>
            </w:r>
            <w:r>
              <w:rPr>
                <w:rFonts w:ascii="Calibri" w:hAnsi="Calibri"/>
                <w:sz w:val="24"/>
              </w:rPr>
              <w:t>评阅成绩</w:t>
            </w:r>
            <w:r>
              <w:rPr>
                <w:rFonts w:ascii="Calibri" w:hAnsi="Calibri"/>
                <w:sz w:val="24"/>
              </w:rPr>
              <w:t>&lt;90</w:t>
            </w:r>
            <w:r>
              <w:rPr>
                <w:rFonts w:ascii="Calibri" w:hAnsi="Calibri" w:hint="eastAsia"/>
                <w:sz w:val="24"/>
              </w:rPr>
              <w:t>）</w:t>
            </w:r>
          </w:p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/>
                <w:sz w:val="24"/>
              </w:rPr>
              <w:t>□C</w:t>
            </w:r>
            <w:r>
              <w:rPr>
                <w:rFonts w:ascii="Calibri" w:hAnsi="Calibri" w:hint="eastAsia"/>
                <w:sz w:val="24"/>
              </w:rPr>
              <w:t xml:space="preserve">　</w:t>
            </w:r>
            <w:r>
              <w:rPr>
                <w:rFonts w:ascii="Calibri" w:hAnsi="Calibri"/>
                <w:sz w:val="24"/>
              </w:rPr>
              <w:t>修改后由学位分委员会决定答辩与否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  <w:r>
              <w:rPr>
                <w:rFonts w:ascii="Calibri" w:hAnsi="Calibri" w:hint="eastAsia"/>
                <w:sz w:val="24"/>
              </w:rPr>
              <w:t>（创新性及论文价值</w:t>
            </w:r>
            <w:r>
              <w:rPr>
                <w:rFonts w:ascii="Calibri" w:hAnsi="Calibri"/>
                <w:sz w:val="24"/>
              </w:rPr>
              <w:t>≥</w:t>
            </w:r>
            <w:r>
              <w:rPr>
                <w:rFonts w:ascii="Calibri" w:hAnsi="Calibri" w:hint="eastAsia"/>
                <w:sz w:val="24"/>
              </w:rPr>
              <w:t>35</w:t>
            </w:r>
            <w:r>
              <w:rPr>
                <w:rFonts w:ascii="Calibri" w:hAnsi="Calibri" w:hint="eastAsia"/>
                <w:sz w:val="24"/>
              </w:rPr>
              <w:t>且</w:t>
            </w:r>
            <w:r>
              <w:rPr>
                <w:rFonts w:ascii="Calibri" w:hAnsi="Calibri"/>
                <w:sz w:val="24"/>
              </w:rPr>
              <w:t>70≤</w:t>
            </w:r>
            <w:r>
              <w:rPr>
                <w:rFonts w:ascii="Calibri" w:hAnsi="Calibri"/>
                <w:sz w:val="24"/>
              </w:rPr>
              <w:t>评阅成绩</w:t>
            </w:r>
            <w:r>
              <w:rPr>
                <w:rFonts w:ascii="Calibri" w:hAnsi="Calibri"/>
                <w:sz w:val="24"/>
              </w:rPr>
              <w:t>&lt;80</w:t>
            </w:r>
            <w:r>
              <w:rPr>
                <w:rFonts w:ascii="Calibri" w:hAnsi="Calibri" w:hint="eastAsia"/>
                <w:sz w:val="24"/>
              </w:rPr>
              <w:t>）</w:t>
            </w:r>
          </w:p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/>
                <w:sz w:val="24"/>
              </w:rPr>
              <w:t>□D</w:t>
            </w:r>
            <w:r>
              <w:rPr>
                <w:rFonts w:ascii="Calibri" w:hAnsi="Calibri" w:hint="eastAsia"/>
                <w:sz w:val="24"/>
              </w:rPr>
              <w:t xml:space="preserve">　</w:t>
            </w:r>
            <w:r>
              <w:rPr>
                <w:rFonts w:ascii="Calibri" w:hAnsi="Calibri"/>
                <w:sz w:val="24"/>
              </w:rPr>
              <w:t>修改</w:t>
            </w:r>
            <w:r>
              <w:rPr>
                <w:rFonts w:ascii="Calibri" w:hAnsi="Calibri" w:hint="eastAsia"/>
                <w:sz w:val="24"/>
              </w:rPr>
              <w:t>后</w:t>
            </w:r>
            <w:r>
              <w:rPr>
                <w:rFonts w:ascii="Calibri" w:hAnsi="Calibri" w:hint="eastAsia"/>
                <w:sz w:val="24"/>
              </w:rPr>
              <w:t>重新</w:t>
            </w:r>
            <w:r>
              <w:rPr>
                <w:rFonts w:ascii="Calibri" w:hAnsi="Calibri"/>
                <w:sz w:val="24"/>
              </w:rPr>
              <w:t>送审</w:t>
            </w:r>
            <w:r>
              <w:rPr>
                <w:rFonts w:ascii="Calibri" w:hAnsi="Calibri" w:hint="eastAsia"/>
                <w:sz w:val="24"/>
              </w:rPr>
              <w:t>（</w:t>
            </w:r>
            <w:r>
              <w:rPr>
                <w:rFonts w:ascii="Calibri" w:hAnsi="Calibri" w:hint="eastAsia"/>
                <w:sz w:val="24"/>
              </w:rPr>
              <w:t>30</w:t>
            </w:r>
            <w:r>
              <w:rPr>
                <w:rFonts w:ascii="Calibri" w:hAnsi="Calibri"/>
                <w:sz w:val="24"/>
              </w:rPr>
              <w:t>≤</w:t>
            </w:r>
            <w:r>
              <w:rPr>
                <w:rFonts w:ascii="Calibri" w:hAnsi="Calibri" w:hint="eastAsia"/>
                <w:sz w:val="24"/>
              </w:rPr>
              <w:t>创新性及论文价值</w:t>
            </w:r>
            <w:r>
              <w:rPr>
                <w:rFonts w:ascii="Calibri" w:hAnsi="Calibri"/>
                <w:sz w:val="24"/>
              </w:rPr>
              <w:t>&lt;</w:t>
            </w:r>
            <w:r>
              <w:rPr>
                <w:rFonts w:ascii="Calibri" w:hAnsi="Calibri" w:hint="eastAsia"/>
                <w:sz w:val="24"/>
              </w:rPr>
              <w:t>35</w:t>
            </w:r>
            <w:r>
              <w:rPr>
                <w:rFonts w:ascii="Calibri" w:hAnsi="Calibri"/>
                <w:sz w:val="24"/>
              </w:rPr>
              <w:t>）</w:t>
            </w:r>
            <w:r>
              <w:rPr>
                <w:rFonts w:ascii="Calibri" w:hAnsi="Calibri" w:hint="eastAsia"/>
                <w:sz w:val="24"/>
              </w:rPr>
              <w:t>或</w:t>
            </w:r>
            <w:r>
              <w:rPr>
                <w:rFonts w:ascii="Calibri" w:hAnsi="Calibri"/>
                <w:sz w:val="24"/>
              </w:rPr>
              <w:t>60≤</w:t>
            </w:r>
            <w:r>
              <w:rPr>
                <w:rFonts w:ascii="Calibri" w:hAnsi="Calibri"/>
                <w:sz w:val="24"/>
              </w:rPr>
              <w:t>评阅成绩</w:t>
            </w:r>
            <w:r>
              <w:rPr>
                <w:rFonts w:ascii="Calibri" w:hAnsi="Calibri"/>
                <w:sz w:val="24"/>
              </w:rPr>
              <w:t>&lt;70</w:t>
            </w:r>
            <w:r>
              <w:rPr>
                <w:rFonts w:ascii="Calibri" w:hAnsi="Calibri" w:hint="eastAsia"/>
                <w:sz w:val="24"/>
              </w:rPr>
              <w:t xml:space="preserve"> </w:t>
            </w:r>
          </w:p>
          <w:p w:rsidR="00A45570" w:rsidRDefault="00A4764D" w:rsidP="00877725">
            <w:pPr>
              <w:spacing w:line="280" w:lineRule="exact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/>
                <w:sz w:val="24"/>
              </w:rPr>
              <w:t>□E</w:t>
            </w:r>
            <w:r>
              <w:rPr>
                <w:rFonts w:ascii="Calibri" w:hAnsi="Calibri" w:hint="eastAsia"/>
                <w:sz w:val="24"/>
              </w:rPr>
              <w:t xml:space="preserve">　</w:t>
            </w:r>
            <w:r>
              <w:rPr>
                <w:rFonts w:ascii="Calibri" w:hAnsi="Calibri"/>
                <w:sz w:val="24"/>
              </w:rPr>
              <w:t>不同意答辩（</w:t>
            </w:r>
            <w:r>
              <w:rPr>
                <w:rFonts w:ascii="Calibri" w:hAnsi="Calibri" w:hint="eastAsia"/>
                <w:sz w:val="24"/>
              </w:rPr>
              <w:t>创新性及论文价值</w:t>
            </w:r>
            <w:r>
              <w:rPr>
                <w:rFonts w:ascii="Calibri" w:hAnsi="Calibri"/>
                <w:sz w:val="24"/>
              </w:rPr>
              <w:t>&lt;</w:t>
            </w:r>
            <w:r>
              <w:rPr>
                <w:rFonts w:ascii="Calibri" w:hAnsi="Calibri" w:hint="eastAsia"/>
                <w:sz w:val="24"/>
              </w:rPr>
              <w:t>30</w:t>
            </w:r>
            <w:r w:rsidR="00877725">
              <w:rPr>
                <w:rFonts w:ascii="Calibri" w:hAnsi="Calibri" w:hint="eastAsia"/>
                <w:sz w:val="24"/>
              </w:rPr>
              <w:t>或</w:t>
            </w:r>
            <w:r>
              <w:rPr>
                <w:rFonts w:ascii="Calibri" w:hAnsi="Calibri"/>
                <w:sz w:val="24"/>
              </w:rPr>
              <w:t>评阅成绩</w:t>
            </w:r>
            <w:r>
              <w:rPr>
                <w:rFonts w:ascii="Calibri" w:hAnsi="Calibri"/>
                <w:sz w:val="24"/>
              </w:rPr>
              <w:t>&lt;60</w:t>
            </w:r>
            <w:r>
              <w:rPr>
                <w:rFonts w:ascii="Calibri" w:hAnsi="Calibri"/>
                <w:sz w:val="24"/>
              </w:rPr>
              <w:t>）</w:t>
            </w:r>
            <w:bookmarkStart w:id="0" w:name="_GoBack"/>
            <w:bookmarkEnd w:id="0"/>
          </w:p>
        </w:tc>
      </w:tr>
      <w:tr w:rsidR="00A45570">
        <w:trPr>
          <w:jc w:val="center"/>
        </w:trPr>
        <w:tc>
          <w:tcPr>
            <w:tcW w:w="3766" w:type="dxa"/>
            <w:gridSpan w:val="4"/>
          </w:tcPr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您对论文内容熟悉程度（请打“√”）</w:t>
            </w:r>
          </w:p>
        </w:tc>
        <w:tc>
          <w:tcPr>
            <w:tcW w:w="5556" w:type="dxa"/>
            <w:gridSpan w:val="3"/>
          </w:tcPr>
          <w:p w:rsidR="00A45570" w:rsidRDefault="00A4764D">
            <w:pPr>
              <w:spacing w:line="280" w:lineRule="exact"/>
              <w:rPr>
                <w:rFonts w:ascii="Calibri" w:hAnsi="Calibri" w:hint="eastAsia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□</w:t>
            </w:r>
            <w:r>
              <w:rPr>
                <w:rFonts w:ascii="宋体" w:eastAsia="宋体" w:hAnsi="宋体" w:cs="宋体"/>
                <w:sz w:val="24"/>
              </w:rPr>
              <w:t>很熟悉</w:t>
            </w:r>
            <w:r>
              <w:rPr>
                <w:rFonts w:ascii="Arial" w:eastAsia="Arial" w:hAnsi="Arial" w:cs="Arial"/>
                <w:sz w:val="24"/>
              </w:rPr>
              <w:t xml:space="preserve"> □</w:t>
            </w:r>
            <w:r>
              <w:rPr>
                <w:rFonts w:ascii="宋体" w:eastAsia="宋体" w:hAnsi="宋体" w:cs="宋体"/>
                <w:sz w:val="24"/>
              </w:rPr>
              <w:t>熟悉</w:t>
            </w:r>
            <w:r>
              <w:rPr>
                <w:rFonts w:ascii="Arial" w:eastAsia="Arial" w:hAnsi="Arial" w:cs="Arial"/>
                <w:sz w:val="24"/>
              </w:rPr>
              <w:t xml:space="preserve"> □</w:t>
            </w:r>
            <w:r>
              <w:rPr>
                <w:rFonts w:ascii="宋体" w:eastAsia="宋体" w:hAnsi="宋体" w:cs="宋体"/>
                <w:sz w:val="24"/>
              </w:rPr>
              <w:t>一般</w:t>
            </w:r>
          </w:p>
        </w:tc>
      </w:tr>
    </w:tbl>
    <w:p w:rsidR="00A45570" w:rsidRDefault="00A45570">
      <w:pPr>
        <w:spacing w:line="360" w:lineRule="auto"/>
        <w:rPr>
          <w:rFonts w:ascii="仿宋" w:hAnsi="仿宋" w:cs="仿宋"/>
          <w:sz w:val="24"/>
        </w:rPr>
      </w:pPr>
    </w:p>
    <w:p w:rsidR="00A45570" w:rsidRDefault="00A45570">
      <w:pPr>
        <w:spacing w:line="360" w:lineRule="auto"/>
        <w:rPr>
          <w:rFonts w:ascii="仿宋" w:hAnsi="仿宋" w:cs="仿宋"/>
          <w:sz w:val="24"/>
        </w:rPr>
      </w:pPr>
    </w:p>
    <w:p w:rsidR="00A45570" w:rsidRDefault="00A45570">
      <w:pPr>
        <w:spacing w:line="360" w:lineRule="auto"/>
        <w:rPr>
          <w:rFonts w:ascii="仿宋" w:hAnsi="仿宋" w:cs="仿宋"/>
          <w:sz w:val="24"/>
        </w:rPr>
      </w:pPr>
    </w:p>
    <w:p w:rsidR="00A45570" w:rsidRDefault="00A4764D">
      <w:pPr>
        <w:spacing w:line="360" w:lineRule="auto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论文编号：</w:t>
      </w:r>
      <w:r>
        <w:rPr>
          <w:rFonts w:ascii="仿宋" w:hAnsi="仿宋" w:cs="仿宋" w:hint="eastAsia"/>
          <w:sz w:val="24"/>
        </w:rPr>
        <w:t xml:space="preserve">                          </w:t>
      </w:r>
      <w:r>
        <w:rPr>
          <w:rFonts w:ascii="仿宋" w:hAnsi="仿宋" w:cs="仿宋" w:hint="eastAsia"/>
          <w:sz w:val="24"/>
        </w:rPr>
        <w:t>论文题目：</w:t>
      </w:r>
    </w:p>
    <w:p w:rsidR="00A45570" w:rsidRDefault="00A4764D">
      <w:pPr>
        <w:spacing w:line="360" w:lineRule="auto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对学位论文的学术评语（请对论文的学术水平、创新性作出简要评述，包括选题意义、论文创新点、学科知识的掌握、写作规范性和逻辑性等）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45570">
        <w:trPr>
          <w:jc w:val="center"/>
        </w:trPr>
        <w:tc>
          <w:tcPr>
            <w:tcW w:w="8522" w:type="dxa"/>
          </w:tcPr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</w:rPr>
            </w:pPr>
          </w:p>
        </w:tc>
      </w:tr>
    </w:tbl>
    <w:p w:rsidR="00A45570" w:rsidRDefault="00A45570">
      <w:pPr>
        <w:spacing w:line="520" w:lineRule="exact"/>
        <w:rPr>
          <w:rFonts w:ascii="仿宋" w:hAnsi="仿宋" w:cs="仿宋"/>
          <w:sz w:val="24"/>
        </w:rPr>
      </w:pPr>
    </w:p>
    <w:p w:rsidR="00A45570" w:rsidRDefault="00A4764D">
      <w:pPr>
        <w:spacing w:line="520" w:lineRule="exact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论文编号：</w:t>
      </w:r>
      <w:r>
        <w:rPr>
          <w:rFonts w:ascii="仿宋" w:hAnsi="仿宋" w:cs="仿宋" w:hint="eastAsia"/>
          <w:sz w:val="24"/>
        </w:rPr>
        <w:t xml:space="preserve">                  </w:t>
      </w:r>
      <w:r>
        <w:rPr>
          <w:rFonts w:ascii="仿宋" w:hAnsi="仿宋" w:cs="仿宋" w:hint="eastAsia"/>
          <w:sz w:val="24"/>
        </w:rPr>
        <w:t xml:space="preserve">        </w:t>
      </w:r>
      <w:r>
        <w:rPr>
          <w:rFonts w:ascii="仿宋" w:hAnsi="仿宋" w:cs="仿宋" w:hint="eastAsia"/>
          <w:sz w:val="24"/>
        </w:rPr>
        <w:t>论文题目：</w:t>
      </w:r>
    </w:p>
    <w:p w:rsidR="00A45570" w:rsidRDefault="00A4764D">
      <w:pPr>
        <w:spacing w:line="360" w:lineRule="auto"/>
        <w:rPr>
          <w:rFonts w:ascii="仿宋" w:hAnsi="仿宋" w:cs="仿宋"/>
          <w:sz w:val="24"/>
        </w:rPr>
      </w:pPr>
      <w:r>
        <w:rPr>
          <w:rFonts w:ascii="仿宋" w:hAnsi="仿宋" w:cs="仿宋" w:hint="eastAsia"/>
          <w:sz w:val="24"/>
        </w:rPr>
        <w:t>论文的不足之处和建议（明确指出论文中存在的问题和不足之处，并请提出修改建议）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45570">
        <w:trPr>
          <w:jc w:val="center"/>
        </w:trPr>
        <w:tc>
          <w:tcPr>
            <w:tcW w:w="8522" w:type="dxa"/>
          </w:tcPr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  <w:p w:rsidR="00A45570" w:rsidRDefault="00A45570">
            <w:pPr>
              <w:spacing w:line="360" w:lineRule="auto"/>
              <w:rPr>
                <w:rFonts w:ascii="仿宋" w:hAnsi="仿宋" w:cs="仿宋"/>
                <w:sz w:val="24"/>
                <w:highlight w:val="yellow"/>
              </w:rPr>
            </w:pPr>
          </w:p>
        </w:tc>
      </w:tr>
    </w:tbl>
    <w:p w:rsidR="00A45570" w:rsidRDefault="00A45570"/>
    <w:sectPr w:rsidR="00A45570">
      <w:headerReference w:type="default" r:id="rId7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4D" w:rsidRDefault="00A4764D">
      <w:r>
        <w:separator/>
      </w:r>
    </w:p>
  </w:endnote>
  <w:endnote w:type="continuationSeparator" w:id="0">
    <w:p w:rsidR="00A4764D" w:rsidRDefault="00A4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4D" w:rsidRDefault="00A4764D">
      <w:r>
        <w:separator/>
      </w:r>
    </w:p>
  </w:footnote>
  <w:footnote w:type="continuationSeparator" w:id="0">
    <w:p w:rsidR="00A4764D" w:rsidRDefault="00A4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570" w:rsidRDefault="00A4557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6A1FF2"/>
    <w:multiLevelType w:val="singleLevel"/>
    <w:tmpl w:val="846A1FF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A82D63"/>
    <w:multiLevelType w:val="singleLevel"/>
    <w:tmpl w:val="03A82D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C306F7"/>
    <w:multiLevelType w:val="singleLevel"/>
    <w:tmpl w:val="67C306F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Tk1YjA2YTk5N2Q4MjBjYjRlYTkyYmE3OWUwMWIifQ=="/>
  </w:docVars>
  <w:rsids>
    <w:rsidRoot w:val="00172A27"/>
    <w:rsid w:val="000E6036"/>
    <w:rsid w:val="00172A27"/>
    <w:rsid w:val="00707D6A"/>
    <w:rsid w:val="00877725"/>
    <w:rsid w:val="00A45570"/>
    <w:rsid w:val="00A4764D"/>
    <w:rsid w:val="00D224BF"/>
    <w:rsid w:val="01995E38"/>
    <w:rsid w:val="01F61890"/>
    <w:rsid w:val="02994192"/>
    <w:rsid w:val="02D37E54"/>
    <w:rsid w:val="04384DC4"/>
    <w:rsid w:val="043C28A5"/>
    <w:rsid w:val="06C24EE5"/>
    <w:rsid w:val="06E45E41"/>
    <w:rsid w:val="07176B22"/>
    <w:rsid w:val="075406A6"/>
    <w:rsid w:val="075604FC"/>
    <w:rsid w:val="090C107D"/>
    <w:rsid w:val="093F701E"/>
    <w:rsid w:val="0A126F96"/>
    <w:rsid w:val="0A26733B"/>
    <w:rsid w:val="0A5C5AD2"/>
    <w:rsid w:val="0A9F3765"/>
    <w:rsid w:val="0AB21B52"/>
    <w:rsid w:val="0ABE69CD"/>
    <w:rsid w:val="0B542919"/>
    <w:rsid w:val="0D2327E0"/>
    <w:rsid w:val="0E733689"/>
    <w:rsid w:val="0ED23ED9"/>
    <w:rsid w:val="0F1A280D"/>
    <w:rsid w:val="0F4B2D4C"/>
    <w:rsid w:val="0F95018F"/>
    <w:rsid w:val="0FEB09F2"/>
    <w:rsid w:val="10956A95"/>
    <w:rsid w:val="111D1B12"/>
    <w:rsid w:val="12822188"/>
    <w:rsid w:val="14BA1BCC"/>
    <w:rsid w:val="1652219B"/>
    <w:rsid w:val="166C61D8"/>
    <w:rsid w:val="16DD3178"/>
    <w:rsid w:val="18EA4ED5"/>
    <w:rsid w:val="196E2E4E"/>
    <w:rsid w:val="19E003FB"/>
    <w:rsid w:val="19E41BC5"/>
    <w:rsid w:val="1A034A8B"/>
    <w:rsid w:val="1A271AB1"/>
    <w:rsid w:val="1A966505"/>
    <w:rsid w:val="1CAF2696"/>
    <w:rsid w:val="1DA40D34"/>
    <w:rsid w:val="1E505DFB"/>
    <w:rsid w:val="1E564381"/>
    <w:rsid w:val="1E6105BA"/>
    <w:rsid w:val="1E716172"/>
    <w:rsid w:val="1E7A52A9"/>
    <w:rsid w:val="1E957931"/>
    <w:rsid w:val="1FF85175"/>
    <w:rsid w:val="207321C7"/>
    <w:rsid w:val="2102469A"/>
    <w:rsid w:val="21D16E6B"/>
    <w:rsid w:val="22D36C7A"/>
    <w:rsid w:val="22E123FB"/>
    <w:rsid w:val="23283B02"/>
    <w:rsid w:val="240873CB"/>
    <w:rsid w:val="241837C4"/>
    <w:rsid w:val="243F5C4A"/>
    <w:rsid w:val="244C5EB6"/>
    <w:rsid w:val="247F392A"/>
    <w:rsid w:val="24912E06"/>
    <w:rsid w:val="249B10FB"/>
    <w:rsid w:val="2563159A"/>
    <w:rsid w:val="260E3A85"/>
    <w:rsid w:val="27C04C92"/>
    <w:rsid w:val="28420E14"/>
    <w:rsid w:val="28891F92"/>
    <w:rsid w:val="28F474C6"/>
    <w:rsid w:val="28FE60A9"/>
    <w:rsid w:val="29390FB9"/>
    <w:rsid w:val="29F72A86"/>
    <w:rsid w:val="2A1A622C"/>
    <w:rsid w:val="2ACE20AF"/>
    <w:rsid w:val="2AFD72B9"/>
    <w:rsid w:val="2B934BFA"/>
    <w:rsid w:val="2BA20275"/>
    <w:rsid w:val="2D3703E5"/>
    <w:rsid w:val="2E074B3F"/>
    <w:rsid w:val="2F8C0051"/>
    <w:rsid w:val="30276A86"/>
    <w:rsid w:val="3071660E"/>
    <w:rsid w:val="30936261"/>
    <w:rsid w:val="30966F45"/>
    <w:rsid w:val="30C10490"/>
    <w:rsid w:val="322A1CE7"/>
    <w:rsid w:val="336F6858"/>
    <w:rsid w:val="33E52F06"/>
    <w:rsid w:val="347F54AD"/>
    <w:rsid w:val="34AE1BE7"/>
    <w:rsid w:val="35337105"/>
    <w:rsid w:val="354A6CAB"/>
    <w:rsid w:val="35531555"/>
    <w:rsid w:val="36DD63DB"/>
    <w:rsid w:val="36FD5585"/>
    <w:rsid w:val="374B5451"/>
    <w:rsid w:val="37560E33"/>
    <w:rsid w:val="377C075C"/>
    <w:rsid w:val="38131E8F"/>
    <w:rsid w:val="381E7DD0"/>
    <w:rsid w:val="383C6BF7"/>
    <w:rsid w:val="3879471C"/>
    <w:rsid w:val="39FA0281"/>
    <w:rsid w:val="3A017C6B"/>
    <w:rsid w:val="3A1C342E"/>
    <w:rsid w:val="3A31334C"/>
    <w:rsid w:val="3A696C70"/>
    <w:rsid w:val="3AEC7547"/>
    <w:rsid w:val="3CC44870"/>
    <w:rsid w:val="3D4F5884"/>
    <w:rsid w:val="3D735641"/>
    <w:rsid w:val="3E4954B9"/>
    <w:rsid w:val="3EF63BDE"/>
    <w:rsid w:val="41556AA7"/>
    <w:rsid w:val="41B721B4"/>
    <w:rsid w:val="428565C9"/>
    <w:rsid w:val="42ED57B3"/>
    <w:rsid w:val="42FB3958"/>
    <w:rsid w:val="43CF0163"/>
    <w:rsid w:val="44C80616"/>
    <w:rsid w:val="4504461A"/>
    <w:rsid w:val="46B006ED"/>
    <w:rsid w:val="47233BC2"/>
    <w:rsid w:val="474913AB"/>
    <w:rsid w:val="4752729F"/>
    <w:rsid w:val="47BE0A10"/>
    <w:rsid w:val="485F432F"/>
    <w:rsid w:val="486468E3"/>
    <w:rsid w:val="49A437CB"/>
    <w:rsid w:val="4AB95546"/>
    <w:rsid w:val="4AD66A12"/>
    <w:rsid w:val="4B2361F7"/>
    <w:rsid w:val="4B236995"/>
    <w:rsid w:val="4B9C45C1"/>
    <w:rsid w:val="4BA93D48"/>
    <w:rsid w:val="4D6A4E6E"/>
    <w:rsid w:val="4DBA72D5"/>
    <w:rsid w:val="4DD61D4E"/>
    <w:rsid w:val="4E9C4BE9"/>
    <w:rsid w:val="4EDA3738"/>
    <w:rsid w:val="4FA21E19"/>
    <w:rsid w:val="4FD14C30"/>
    <w:rsid w:val="50DB5B77"/>
    <w:rsid w:val="523A5B5B"/>
    <w:rsid w:val="53852DC9"/>
    <w:rsid w:val="53BA0EE1"/>
    <w:rsid w:val="54283B10"/>
    <w:rsid w:val="54351055"/>
    <w:rsid w:val="5484121D"/>
    <w:rsid w:val="54B2368A"/>
    <w:rsid w:val="54F4604C"/>
    <w:rsid w:val="5634332B"/>
    <w:rsid w:val="564262A5"/>
    <w:rsid w:val="56A80C0B"/>
    <w:rsid w:val="57187C85"/>
    <w:rsid w:val="574A1B73"/>
    <w:rsid w:val="581D362D"/>
    <w:rsid w:val="596811C3"/>
    <w:rsid w:val="599D32ED"/>
    <w:rsid w:val="59F97F00"/>
    <w:rsid w:val="5AAC26AE"/>
    <w:rsid w:val="5AD85202"/>
    <w:rsid w:val="5B1B5072"/>
    <w:rsid w:val="5B7D7A03"/>
    <w:rsid w:val="5BAC0A54"/>
    <w:rsid w:val="5BCA5B39"/>
    <w:rsid w:val="5C0C5022"/>
    <w:rsid w:val="5C3A2FC3"/>
    <w:rsid w:val="5D1C163C"/>
    <w:rsid w:val="5E2F3835"/>
    <w:rsid w:val="5EFE6660"/>
    <w:rsid w:val="60695F4D"/>
    <w:rsid w:val="606A159E"/>
    <w:rsid w:val="60A72DA9"/>
    <w:rsid w:val="61B35DF4"/>
    <w:rsid w:val="639526AE"/>
    <w:rsid w:val="64193E97"/>
    <w:rsid w:val="653D10AD"/>
    <w:rsid w:val="66583B40"/>
    <w:rsid w:val="66B954F7"/>
    <w:rsid w:val="66EC3434"/>
    <w:rsid w:val="67827384"/>
    <w:rsid w:val="67B72BC7"/>
    <w:rsid w:val="6877140A"/>
    <w:rsid w:val="687A05CB"/>
    <w:rsid w:val="699F167C"/>
    <w:rsid w:val="6A510772"/>
    <w:rsid w:val="6A565621"/>
    <w:rsid w:val="6AE1524A"/>
    <w:rsid w:val="6B2313EE"/>
    <w:rsid w:val="6B3D26D5"/>
    <w:rsid w:val="6BA45F0F"/>
    <w:rsid w:val="6C0A54C0"/>
    <w:rsid w:val="6C2D2002"/>
    <w:rsid w:val="6CDB5F08"/>
    <w:rsid w:val="6CF219EC"/>
    <w:rsid w:val="6CFB613B"/>
    <w:rsid w:val="6D8064F8"/>
    <w:rsid w:val="6DA07CFD"/>
    <w:rsid w:val="6DD345B4"/>
    <w:rsid w:val="6E77540B"/>
    <w:rsid w:val="6F057CB2"/>
    <w:rsid w:val="6F251F15"/>
    <w:rsid w:val="6F9208F0"/>
    <w:rsid w:val="705B6F34"/>
    <w:rsid w:val="70FC643E"/>
    <w:rsid w:val="715850F7"/>
    <w:rsid w:val="717F3ACA"/>
    <w:rsid w:val="719D061C"/>
    <w:rsid w:val="71E67BAB"/>
    <w:rsid w:val="72112799"/>
    <w:rsid w:val="723D0E17"/>
    <w:rsid w:val="73BB6668"/>
    <w:rsid w:val="73F90F3E"/>
    <w:rsid w:val="74984058"/>
    <w:rsid w:val="75577A04"/>
    <w:rsid w:val="75AA0C08"/>
    <w:rsid w:val="75B27792"/>
    <w:rsid w:val="76186218"/>
    <w:rsid w:val="76FD0CCC"/>
    <w:rsid w:val="778576B9"/>
    <w:rsid w:val="78994982"/>
    <w:rsid w:val="78D96B13"/>
    <w:rsid w:val="78F90AD7"/>
    <w:rsid w:val="79792EF9"/>
    <w:rsid w:val="79C23198"/>
    <w:rsid w:val="7A360B71"/>
    <w:rsid w:val="7B1636DC"/>
    <w:rsid w:val="7B6714FA"/>
    <w:rsid w:val="7B7C314E"/>
    <w:rsid w:val="7C5164DD"/>
    <w:rsid w:val="7C5A44EE"/>
    <w:rsid w:val="7CC1356F"/>
    <w:rsid w:val="7CCF3182"/>
    <w:rsid w:val="7CFD7818"/>
    <w:rsid w:val="7D7D655E"/>
    <w:rsid w:val="7E221091"/>
    <w:rsid w:val="7E301598"/>
    <w:rsid w:val="7EC1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AB6A3-6F58-43A2-ACB4-AAD5CF8F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0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162</Words>
  <Characters>929</Characters>
  <Application>Microsoft Office Word</Application>
  <DocSecurity>0</DocSecurity>
  <Lines>7</Lines>
  <Paragraphs>2</Paragraphs>
  <ScaleCrop>false</ScaleCrop>
  <Company>csu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李 超</cp:lastModifiedBy>
  <cp:revision>3</cp:revision>
  <cp:lastPrinted>2022-06-14T08:02:00Z</cp:lastPrinted>
  <dcterms:created xsi:type="dcterms:W3CDTF">2020-07-13T07:27:00Z</dcterms:created>
  <dcterms:modified xsi:type="dcterms:W3CDTF">2022-09-06T23:58:00Z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7403C4C182DF4CDB856471278ED6EDB6</vt:lpwstr>
  </property>
</Properties>
</file>