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3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640" w:lineRule="exact"/>
        <w:ind w:left="45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5"/>
          <w:sz w:val="44"/>
          <w:szCs w:val="44"/>
        </w:rPr>
        <w:t>关于印发《中南大学湘雅三医院负</w:t>
      </w: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</w:rPr>
        <w:t>面</w:t>
      </w: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  <w:lang w:val="en-US" w:eastAsia="zh-CN"/>
        </w:rPr>
        <w:t>期刊</w:t>
      </w: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</w:rPr>
        <w:t>目录》的通知（202</w:t>
      </w: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86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</w:rPr>
        <w:t>年版）</w:t>
      </w:r>
    </w:p>
    <w:p w14:paraId="12BE0F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957"/>
        <w:jc w:val="both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</w:rPr>
      </w:pPr>
    </w:p>
    <w:p w14:paraId="3C0FF0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957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各部门、科室：</w:t>
      </w:r>
    </w:p>
    <w:p w14:paraId="10C8D0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540" w:lineRule="exact"/>
        <w:ind w:left="33" w:right="26" w:firstLine="611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为落实党中央、国务院对科研诚信管理的部署要求，进一步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规范论文发表管理，引导高质量论文发表，根据中共中央办</w:t>
      </w: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公厅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国务院办公厅印发《关于进一步加强科研诚信建设的若</w:t>
      </w:r>
      <w:r>
        <w:rPr>
          <w:rFonts w:hint="default" w:ascii="Times New Roman" w:hAnsi="Times New Roman" w:eastAsia="方正仿宋_GB2312" w:cs="Times New Roman"/>
          <w:spacing w:val="-2"/>
          <w:sz w:val="32"/>
          <w:szCs w:val="32"/>
        </w:rPr>
        <w:t>干意见》（厅字〔2018〕23</w:t>
      </w:r>
      <w:r>
        <w:rPr>
          <w:rFonts w:hint="default" w:ascii="Times New Roman" w:hAnsi="Times New Roman" w:eastAsia="方正仿宋_GB2312" w:cs="Times New Roman"/>
          <w:spacing w:val="-3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2"/>
          <w:sz w:val="32"/>
          <w:szCs w:val="32"/>
        </w:rPr>
        <w:t>号）要求建立健全学术期刊管理和预警制度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等，科技部印发《关于破除科技评价中“唯论文</w:t>
      </w:r>
      <w:r>
        <w:rPr>
          <w:rFonts w:hint="default" w:ascii="Times New Roman" w:hAnsi="Times New Roman" w:eastAsia="方正仿宋_GB2312" w:cs="Times New Roman"/>
          <w:spacing w:val="-9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”不良导向的若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干措施（试行）》等文件精神，结合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最新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中科院、中信所预警期</w:t>
      </w: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刊名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单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实际情况，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经研究，决定将我院最新学术期刊负面清单目录予以公布，</w:t>
      </w: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并作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出如下规定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  <w:lang w:eastAsia="zh-CN"/>
        </w:rPr>
        <w:t>：</w:t>
      </w:r>
    </w:p>
    <w:p w14:paraId="550910A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40" w:lineRule="exact"/>
        <w:ind w:left="37" w:right="108" w:firstLine="9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在负面期刊目录上发表的学术论文，论文发表相关费用不予报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销（包括医院行政经费、科研项目经费和学科建设经费等）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  <w:lang w:eastAsia="zh-CN"/>
        </w:rPr>
        <w:t>。</w:t>
      </w:r>
    </w:p>
    <w:p w14:paraId="08679BC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540" w:lineRule="exact"/>
        <w:ind w:left="37" w:leftChars="0" w:right="108" w:firstLine="9" w:firstLineChars="0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在负面期刊目录上发表的学术论文，不予发放相应的科研业绩</w:t>
      </w:r>
      <w:r>
        <w:rPr>
          <w:rFonts w:hint="default" w:ascii="Times New Roman" w:hAnsi="Times New Roman" w:eastAsia="方正仿宋_GB2312" w:cs="Times New Roman"/>
          <w:spacing w:val="-9"/>
          <w:sz w:val="32"/>
          <w:szCs w:val="32"/>
        </w:rPr>
        <w:t>奖励。</w:t>
      </w:r>
    </w:p>
    <w:p w14:paraId="1705622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9" w:firstLineChars="0"/>
        <w:jc w:val="both"/>
        <w:textAlignment w:val="baseline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在负面期刊目录上发表的学术论文，在各类评审评价、绩效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4"/>
          <w:sz w:val="32"/>
          <w:szCs w:val="32"/>
        </w:rPr>
        <w:t>考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核和晋升等不予认定。</w:t>
      </w:r>
    </w:p>
    <w:p w14:paraId="6D550A5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9" w:firstLineChars="0"/>
        <w:jc w:val="both"/>
        <w:textAlignment w:val="baseline"/>
        <w:rPr>
          <w:rFonts w:hint="default" w:ascii="Times New Roman" w:hAnsi="Times New Roman" w:eastAsia="方正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pacing w:val="-4"/>
          <w:sz w:val="32"/>
          <w:szCs w:val="32"/>
        </w:rPr>
        <w:t>根据国家科研导向与医院实际发展需要，负面期刊目录原则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4"/>
          <w:sz w:val="32"/>
          <w:szCs w:val="32"/>
          <w:lang w:val="en-US" w:eastAsia="zh-CN"/>
        </w:rPr>
        <w:t>上每年度动态更新。</w:t>
      </w:r>
    </w:p>
    <w:p w14:paraId="217DEA6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9" w:firstLineChars="0"/>
        <w:jc w:val="both"/>
        <w:textAlignment w:val="baseline"/>
        <w:rPr>
          <w:rFonts w:hint="default" w:ascii="Times New Roman" w:hAnsi="Times New Roman" w:eastAsia="方正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本期刊目录自发布之日起实施。</w:t>
      </w:r>
    </w:p>
    <w:p w14:paraId="7348A46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9" w:firstLineChars="0"/>
        <w:jc w:val="both"/>
        <w:textAlignment w:val="baseline"/>
        <w:rPr>
          <w:rFonts w:hint="default" w:ascii="Times New Roman" w:hAnsi="Times New Roman" w:eastAsia="方正仿宋_GB2312" w:cs="Times New Roman"/>
          <w:b w:val="0"/>
          <w:bCs w:val="0"/>
          <w:spacing w:val="-4"/>
          <w:sz w:val="32"/>
          <w:szCs w:val="32"/>
          <w:lang w:val="en-US" w:eastAsia="zh-CN"/>
        </w:rPr>
        <w:sectPr>
          <w:pgSz w:w="11906" w:h="16839"/>
          <w:pgMar w:top="1701" w:right="1644" w:bottom="1417" w:left="1644" w:header="0" w:footer="0" w:gutter="0"/>
          <w:cols w:space="720" w:num="1"/>
        </w:sectPr>
      </w:pP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医院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20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月颁布的《关于印发《中南大学湘雅三医院学术期刊负面清单目录》的通知（2023 年版）》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院行字〔2023〕47 号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文件废止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eastAsia="zh-CN"/>
        </w:rPr>
        <w:t>。</w:t>
      </w:r>
    </w:p>
    <w:p w14:paraId="2E139B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9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</w:rPr>
        <w:t>日</w:t>
      </w:r>
    </w:p>
    <w:p w14:paraId="53307F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40" w:lineRule="exact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3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pacing w:val="1"/>
          <w:sz w:val="32"/>
          <w:szCs w:val="32"/>
        </w:rPr>
        <w:t>负面期刊目录</w:t>
      </w:r>
    </w:p>
    <w:tbl>
      <w:tblPr>
        <w:tblStyle w:val="3"/>
        <w:tblpPr w:leftFromText="180" w:rightFromText="180" w:vertAnchor="text" w:horzAnchor="page" w:tblpX="1867" w:tblpY="544"/>
        <w:tblOverlap w:val="never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491"/>
        <w:gridCol w:w="1511"/>
      </w:tblGrid>
      <w:tr w14:paraId="5E00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ISSN/EISSN</w:t>
            </w:r>
          </w:p>
        </w:tc>
      </w:tr>
      <w:tr w14:paraId="029F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CANCERS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2072-6694</w:t>
            </w:r>
          </w:p>
        </w:tc>
      </w:tr>
      <w:tr w14:paraId="5579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DIAGNOSTICS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2075-4418</w:t>
            </w:r>
          </w:p>
        </w:tc>
      </w:tr>
      <w:tr w14:paraId="2239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ENVIRONMENTAL SCIENCE AND POLLUTION RESEARCH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0944-1344</w:t>
            </w:r>
          </w:p>
        </w:tc>
      </w:tr>
      <w:tr w14:paraId="60B5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0016-2361</w:t>
            </w:r>
          </w:p>
        </w:tc>
      </w:tr>
      <w:tr w14:paraId="717D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CLINICAL MEDICINE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2077-0383</w:t>
            </w:r>
          </w:p>
        </w:tc>
      </w:tr>
      <w:tr w14:paraId="175B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PERSONALIZED MEDICINE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2075-4426</w:t>
            </w:r>
          </w:p>
        </w:tc>
      </w:tr>
      <w:tr w14:paraId="7E4F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RADIOLOGIA MEDICA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0033-8362</w:t>
            </w:r>
          </w:p>
        </w:tc>
      </w:tr>
      <w:tr w14:paraId="4200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BIOENGINEERED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2165-5979</w:t>
            </w:r>
          </w:p>
        </w:tc>
      </w:tr>
      <w:tr w14:paraId="7C36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CONNECTION SCIENCE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0954-0091</w:t>
            </w:r>
          </w:p>
        </w:tc>
      </w:tr>
      <w:tr w14:paraId="7A9D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MULTIMEDIA TOOLS AND APPLICATIONS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1380-7501</w:t>
            </w:r>
          </w:p>
        </w:tc>
      </w:tr>
      <w:tr w14:paraId="6AAD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PSYCHIATRIA DANUBINA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0353-5053</w:t>
            </w:r>
          </w:p>
        </w:tc>
      </w:tr>
      <w:tr w14:paraId="7B55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BIOBASED MATERIALS AND BIOENERGY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1556-6560</w:t>
            </w:r>
          </w:p>
        </w:tc>
      </w:tr>
      <w:tr w14:paraId="300B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2157-9083</w:t>
            </w:r>
          </w:p>
        </w:tc>
      </w:tr>
      <w:tr w14:paraId="2A14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BIOMEDICAL NANOTECHNOLOGY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1550-7033</w:t>
            </w:r>
          </w:p>
        </w:tc>
      </w:tr>
      <w:tr w14:paraId="6364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NANOELECTRONICS AND OPTOELECTRONICS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1555-130X</w:t>
            </w:r>
          </w:p>
        </w:tc>
      </w:tr>
      <w:tr w14:paraId="0F5B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SENSORS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1687-725X</w:t>
            </w:r>
          </w:p>
        </w:tc>
      </w:tr>
      <w:tr w14:paraId="6F72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MATERIALS EXPRESS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2158-5849</w:t>
            </w:r>
          </w:p>
        </w:tc>
      </w:tr>
      <w:tr w14:paraId="139A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SCIENCE OFADVANCED MATERIALS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1947-2935</w:t>
            </w:r>
          </w:p>
        </w:tc>
      </w:tr>
      <w:tr w14:paraId="51E2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ALTERNATIE THERAPIES IN HEALTH AND MEDICINE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1078-6791</w:t>
            </w:r>
          </w:p>
        </w:tc>
      </w:tr>
      <w:tr w14:paraId="3548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CMES COMPUTER MODELINGIN ENGINEERING&amp;SCIENCES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1526-1492</w:t>
            </w:r>
          </w:p>
        </w:tc>
      </w:tr>
      <w:tr w14:paraId="124D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EXPERIMENTAL AND THERAPEUTIC MEDICINE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1792-0981</w:t>
            </w:r>
          </w:p>
        </w:tc>
      </w:tr>
      <w:tr w14:paraId="11A3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ENERGY RESEARCH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2296-598X</w:t>
            </w:r>
          </w:p>
        </w:tc>
      </w:tr>
      <w:tr w14:paraId="3ED3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MATHEMATICAL BIOSCIENCES AND ENGINEERING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1547-1063</w:t>
            </w:r>
          </w:p>
        </w:tc>
      </w:tr>
      <w:tr w14:paraId="6DD5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JOURNAL OF PHARMACEUTICAL RESEARCH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1596-5996</w:t>
            </w:r>
          </w:p>
        </w:tc>
      </w:tr>
    </w:tbl>
    <w:p w14:paraId="494C3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644" w:bottom="1417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770FE"/>
    <w:multiLevelType w:val="singleLevel"/>
    <w:tmpl w:val="300770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OWJkOTdjMDc2NWIxYTM0MjkyNGYxYjYzYjMwNjgifQ=="/>
  </w:docVars>
  <w:rsids>
    <w:rsidRoot w:val="00000000"/>
    <w:rsid w:val="01D905D5"/>
    <w:rsid w:val="0A85502C"/>
    <w:rsid w:val="17BC52F6"/>
    <w:rsid w:val="18F21F4D"/>
    <w:rsid w:val="2419243A"/>
    <w:rsid w:val="24EC2289"/>
    <w:rsid w:val="3AFC4181"/>
    <w:rsid w:val="3D73344E"/>
    <w:rsid w:val="423D152E"/>
    <w:rsid w:val="5FDB3E31"/>
    <w:rsid w:val="60D070AF"/>
    <w:rsid w:val="6120013A"/>
    <w:rsid w:val="6EB333C4"/>
    <w:rsid w:val="74193D4A"/>
    <w:rsid w:val="749D3143"/>
    <w:rsid w:val="7AA64AEE"/>
    <w:rsid w:val="7EC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1416</Characters>
  <Lines>0</Lines>
  <Paragraphs>0</Paragraphs>
  <TotalTime>10</TotalTime>
  <ScaleCrop>false</ScaleCrop>
  <LinksUpToDate>false</LinksUpToDate>
  <CharactersWithSpaces>1531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2024-09-02T02:13:00Z</dcterms:created>
  <dc:creator>Lenovo 611</dc:creator>
  <cp:lastModifiedBy>WPS_1720086953</cp:lastModifiedBy>
  <dcterms:modified xsi:type="dcterms:W3CDTF">2024-10-08T08:41:03Z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8C4F52E0485541DCA87B7B0314EBF8F3_12</vt:lpwstr>
  </property>
</Properties>
</file>