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87C73">
      <w:pPr>
        <w:pStyle w:val="2"/>
        <w:spacing w:line="360" w:lineRule="auto"/>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中南大学湘雅三医院</w:t>
      </w:r>
    </w:p>
    <w:p w14:paraId="6D4B01FF">
      <w:pPr>
        <w:pStyle w:val="2"/>
        <w:spacing w:line="360" w:lineRule="auto"/>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研究生国家奖学金评定实施细则</w:t>
      </w:r>
    </w:p>
    <w:p w14:paraId="719872A5">
      <w:pPr>
        <w:rPr>
          <w:rFonts w:ascii="Times New Roman" w:hAnsi="Times New Roman" w:cs="Times New Roman"/>
        </w:rPr>
      </w:pPr>
    </w:p>
    <w:p w14:paraId="00730A13">
      <w:pPr>
        <w:ind w:firstLine="560" w:firstLineChars="200"/>
        <w:rPr>
          <w:rFonts w:ascii="Times New Roman" w:hAnsi="Times New Roman" w:eastAsia="宋体" w:cs="Times New Roman"/>
          <w:color w:val="000000"/>
          <w:kern w:val="0"/>
          <w:sz w:val="28"/>
          <w:szCs w:val="28"/>
        </w:rPr>
      </w:pPr>
      <w:bookmarkStart w:id="0" w:name="_Hlk49786580"/>
      <w:r>
        <w:rPr>
          <w:rFonts w:ascii="Times New Roman" w:hAnsi="Times New Roman" w:eastAsia="宋体" w:cs="Times New Roman"/>
          <w:color w:val="000000"/>
          <w:kern w:val="0"/>
          <w:sz w:val="28"/>
          <w:szCs w:val="28"/>
        </w:rPr>
        <w:t>根据《中南大学研究生奖助学金管理办法》（中大研字〔2020〕67号）等文件精神，为进一步激发我院研究生创新能力，提高研究生教育质量，</w:t>
      </w:r>
      <w:r>
        <w:rPr>
          <w:rFonts w:ascii="Times New Roman" w:hAnsi="Times New Roman" w:eastAsia="宋体" w:cs="Times New Roman"/>
          <w:sz w:val="28"/>
          <w:szCs w:val="28"/>
        </w:rPr>
        <w:t>结合医院实际，</w:t>
      </w:r>
      <w:r>
        <w:rPr>
          <w:rFonts w:ascii="Times New Roman" w:hAnsi="Times New Roman" w:eastAsia="宋体" w:cs="Times New Roman"/>
          <w:color w:val="000000"/>
          <w:kern w:val="0"/>
          <w:sz w:val="28"/>
          <w:szCs w:val="28"/>
        </w:rPr>
        <w:t>特制订本细则。</w:t>
      </w:r>
      <w:bookmarkEnd w:id="0"/>
    </w:p>
    <w:p w14:paraId="58561E31">
      <w:pPr>
        <w:rPr>
          <w:rFonts w:ascii="Times New Roman" w:hAnsi="Times New Roman" w:cs="Times New Roman"/>
        </w:rPr>
      </w:pPr>
    </w:p>
    <w:p w14:paraId="7AD12CD8">
      <w:pPr>
        <w:numPr>
          <w:ilvl w:val="0"/>
          <w:numId w:val="1"/>
        </w:numPr>
        <w:spacing w:after="312" w:afterLines="100" w:line="360" w:lineRule="auto"/>
        <w:jc w:val="center"/>
        <w:rPr>
          <w:rFonts w:ascii="Times New Roman" w:hAnsi="Times New Roman" w:eastAsia="黑体" w:cs="Times New Roman"/>
          <w:spacing w:val="6"/>
          <w:sz w:val="32"/>
          <w:szCs w:val="32"/>
        </w:rPr>
      </w:pPr>
      <w:r>
        <w:rPr>
          <w:rFonts w:ascii="Times New Roman" w:hAnsi="Times New Roman" w:eastAsia="黑体" w:cs="Times New Roman"/>
          <w:spacing w:val="6"/>
          <w:sz w:val="32"/>
          <w:szCs w:val="32"/>
        </w:rPr>
        <w:t xml:space="preserve"> 总则</w:t>
      </w:r>
    </w:p>
    <w:p w14:paraId="635F0C0F">
      <w:pPr>
        <w:spacing w:line="360" w:lineRule="auto"/>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 xml:space="preserve">第一条  </w:t>
      </w:r>
      <w:r>
        <w:rPr>
          <w:rFonts w:ascii="Times New Roman" w:hAnsi="Times New Roman" w:eastAsia="宋体" w:cs="Times New Roman"/>
          <w:color w:val="000000"/>
          <w:kern w:val="0"/>
          <w:sz w:val="28"/>
          <w:szCs w:val="28"/>
        </w:rPr>
        <w:t>研究生国家奖学金，用于奖励纳入全国研究生招生计划内表现优异的全日制非定向就业研究生。</w:t>
      </w:r>
    </w:p>
    <w:p w14:paraId="505E8433">
      <w:pPr>
        <w:spacing w:line="360" w:lineRule="auto"/>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 xml:space="preserve">第二条  </w:t>
      </w:r>
      <w:r>
        <w:rPr>
          <w:rFonts w:ascii="Times New Roman" w:hAnsi="Times New Roman" w:eastAsia="宋体" w:cs="Times New Roman"/>
          <w:color w:val="000000"/>
          <w:kern w:val="0"/>
          <w:sz w:val="28"/>
          <w:szCs w:val="28"/>
        </w:rPr>
        <w:t>获评</w:t>
      </w:r>
      <w:r>
        <w:rPr>
          <w:rFonts w:hint="eastAsia" w:ascii="Times New Roman" w:hAnsi="Times New Roman" w:eastAsia="宋体" w:cs="Times New Roman"/>
          <w:color w:val="000000"/>
          <w:kern w:val="0"/>
          <w:sz w:val="28"/>
          <w:szCs w:val="28"/>
          <w:lang w:eastAsia="zh-CN"/>
        </w:rPr>
        <w:t>（</w:t>
      </w:r>
      <w:r>
        <w:rPr>
          <w:rFonts w:hint="eastAsia" w:ascii="Times New Roman" w:hAnsi="Times New Roman" w:eastAsia="宋体" w:cs="Times New Roman"/>
          <w:color w:val="000000"/>
          <w:kern w:val="0"/>
          <w:sz w:val="28"/>
          <w:szCs w:val="28"/>
          <w:lang w:val="en-US" w:eastAsia="zh-CN"/>
        </w:rPr>
        <w:t>或曾获评</w:t>
      </w:r>
      <w:r>
        <w:rPr>
          <w:rFonts w:hint="eastAsia" w:ascii="Times New Roman" w:hAnsi="Times New Roman" w:eastAsia="宋体" w:cs="Times New Roman"/>
          <w:color w:val="000000"/>
          <w:kern w:val="0"/>
          <w:sz w:val="28"/>
          <w:szCs w:val="28"/>
          <w:lang w:eastAsia="zh-CN"/>
        </w:rPr>
        <w:t>）</w:t>
      </w:r>
      <w:r>
        <w:rPr>
          <w:rFonts w:ascii="Times New Roman" w:hAnsi="Times New Roman" w:eastAsia="宋体" w:cs="Times New Roman"/>
          <w:color w:val="000000"/>
          <w:kern w:val="0"/>
          <w:sz w:val="28"/>
          <w:szCs w:val="28"/>
        </w:rPr>
        <w:t>学业奖学金一等奖的研究生方可获评国家奖学金或校长奖学金创新奖，但不能同时获评国家奖学金或校长奖学金创新奖</w:t>
      </w:r>
      <w:r>
        <w:rPr>
          <w:rFonts w:hint="eastAsia" w:ascii="Times New Roman" w:hAnsi="Times New Roman" w:eastAsia="宋体" w:cs="Times New Roman"/>
          <w:color w:val="000000"/>
          <w:kern w:val="0"/>
          <w:sz w:val="28"/>
          <w:szCs w:val="28"/>
          <w:lang w:eastAsia="zh-CN"/>
        </w:rPr>
        <w:t>。</w:t>
      </w:r>
      <w:bookmarkStart w:id="4" w:name="_GoBack"/>
      <w:bookmarkEnd w:id="4"/>
      <w:r>
        <w:rPr>
          <w:rFonts w:ascii="Times New Roman" w:hAnsi="Times New Roman" w:eastAsia="宋体" w:cs="Times New Roman"/>
          <w:color w:val="000000"/>
          <w:kern w:val="0"/>
          <w:sz w:val="28"/>
          <w:szCs w:val="28"/>
        </w:rPr>
        <w:t>获评或曾获评国家奖学金的学制内高年级研究生方可获评校长奖学金卓越奖或拔尖奖。获评校长奖学金（卓越奖和拔尖奖）的研究生创新成果，当年可同时用于申请研究生国家奖学金和研究生学业奖学金。往年已获评的国家奖学金申报材料中的创新成果不能重复使用。</w:t>
      </w:r>
    </w:p>
    <w:p w14:paraId="55026FD1">
      <w:pPr>
        <w:spacing w:line="360" w:lineRule="auto"/>
        <w:ind w:firstLine="618"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pacing w:val="14"/>
          <w:sz w:val="28"/>
          <w:szCs w:val="28"/>
        </w:rPr>
        <w:t>第三</w:t>
      </w:r>
      <w:r>
        <w:rPr>
          <w:rFonts w:ascii="Times New Roman" w:hAnsi="Times New Roman" w:eastAsia="宋体" w:cs="Times New Roman"/>
          <w:b/>
          <w:bCs/>
          <w:spacing w:val="7"/>
          <w:sz w:val="28"/>
          <w:szCs w:val="28"/>
        </w:rPr>
        <w:t>条</w:t>
      </w:r>
      <w:r>
        <w:rPr>
          <w:rFonts w:ascii="Times New Roman" w:hAnsi="Times New Roman" w:eastAsia="宋体" w:cs="Times New Roman"/>
          <w:spacing w:val="7"/>
          <w:sz w:val="28"/>
          <w:szCs w:val="28"/>
        </w:rPr>
        <w:t xml:space="preserve">  </w:t>
      </w:r>
      <w:r>
        <w:rPr>
          <w:rFonts w:ascii="Times New Roman" w:hAnsi="Times New Roman" w:eastAsia="宋体" w:cs="Times New Roman"/>
          <w:color w:val="000000"/>
          <w:kern w:val="0"/>
          <w:sz w:val="28"/>
          <w:szCs w:val="28"/>
        </w:rPr>
        <w:t>硕博连读研究生在注册为博士研究生之前，按照硕士研究生身份参与评定；注册为博士研究生后，按照博士研究生身份参与评定。直博生第一学年按照硕士研究生身份参与评定，第二至第五学年按照博士研究生身份参与评定。</w:t>
      </w:r>
    </w:p>
    <w:p w14:paraId="303387E1">
      <w:pPr>
        <w:spacing w:line="360" w:lineRule="auto"/>
        <w:ind w:firstLine="560" w:firstLineChars="200"/>
        <w:rPr>
          <w:rFonts w:ascii="Times New Roman" w:hAnsi="Times New Roman" w:eastAsia="宋体" w:cs="Times New Roman"/>
          <w:color w:val="000000"/>
          <w:kern w:val="0"/>
          <w:sz w:val="28"/>
          <w:szCs w:val="28"/>
        </w:rPr>
      </w:pPr>
    </w:p>
    <w:p w14:paraId="0E35CA19">
      <w:pPr>
        <w:spacing w:line="360" w:lineRule="auto"/>
        <w:ind w:firstLine="560" w:firstLineChars="200"/>
        <w:rPr>
          <w:rFonts w:ascii="Times New Roman" w:hAnsi="Times New Roman" w:eastAsia="宋体" w:cs="Times New Roman"/>
          <w:color w:val="000000"/>
          <w:kern w:val="0"/>
          <w:sz w:val="28"/>
          <w:szCs w:val="28"/>
        </w:rPr>
      </w:pPr>
    </w:p>
    <w:p w14:paraId="59889637">
      <w:pPr>
        <w:spacing w:line="540" w:lineRule="exact"/>
        <w:ind w:firstLine="562" w:firstLineChars="200"/>
        <w:rPr>
          <w:rFonts w:ascii="Times New Roman" w:hAnsi="Times New Roman" w:eastAsia="宋体" w:cs="Times New Roman"/>
          <w:sz w:val="28"/>
          <w:szCs w:val="28"/>
        </w:rPr>
      </w:pPr>
      <w:r>
        <w:rPr>
          <w:rFonts w:ascii="Times New Roman" w:hAnsi="Times New Roman" w:eastAsia="宋体" w:cs="Times New Roman"/>
          <w:b/>
          <w:bCs/>
          <w:sz w:val="28"/>
          <w:szCs w:val="28"/>
        </w:rPr>
        <w:t xml:space="preserve">第四条  </w:t>
      </w:r>
      <w:r>
        <w:rPr>
          <w:rFonts w:ascii="Times New Roman" w:hAnsi="Times New Roman" w:eastAsia="宋体" w:cs="Times New Roman"/>
          <w:sz w:val="28"/>
          <w:szCs w:val="28"/>
        </w:rPr>
        <w:t>奖励标准</w:t>
      </w:r>
    </w:p>
    <w:p w14:paraId="67F7AE65">
      <w:pPr>
        <w:pStyle w:val="2"/>
        <w:spacing w:line="316" w:lineRule="auto"/>
        <w:ind w:right="275"/>
        <w:rPr>
          <w:rFonts w:ascii="Times New Roman" w:hAnsi="Times New Roman" w:eastAsia="黑体" w:cs="Times New Roman"/>
          <w:spacing w:val="1"/>
          <w:sz w:val="24"/>
          <w:szCs w:val="24"/>
        </w:rPr>
      </w:pPr>
    </w:p>
    <w:tbl>
      <w:tblPr>
        <w:tblStyle w:val="6"/>
        <w:tblW w:w="6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8"/>
        <w:gridCol w:w="2528"/>
        <w:gridCol w:w="1843"/>
      </w:tblGrid>
      <w:tr w14:paraId="7011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388" w:type="dxa"/>
            <w:tcBorders>
              <w:tl2br w:val="nil"/>
              <w:tr2bl w:val="nil"/>
            </w:tcBorders>
            <w:vAlign w:val="center"/>
          </w:tcPr>
          <w:p w14:paraId="23EA408B">
            <w:pPr>
              <w:ind w:left="22" w:hanging="21" w:hangingChars="9"/>
              <w:jc w:val="center"/>
              <w:rPr>
                <w:rFonts w:ascii="Times New Roman" w:hAnsi="Times New Roman" w:cs="Times New Roman"/>
                <w:sz w:val="24"/>
              </w:rPr>
            </w:pPr>
            <w:r>
              <w:rPr>
                <w:rFonts w:ascii="Times New Roman" w:hAnsi="Times New Roman" w:cs="Times New Roman"/>
                <w:sz w:val="24"/>
              </w:rPr>
              <w:t>奖励项目</w:t>
            </w:r>
          </w:p>
        </w:tc>
        <w:tc>
          <w:tcPr>
            <w:tcW w:w="2528" w:type="dxa"/>
            <w:tcBorders>
              <w:tl2br w:val="nil"/>
              <w:tr2bl w:val="nil"/>
            </w:tcBorders>
            <w:vAlign w:val="center"/>
          </w:tcPr>
          <w:p w14:paraId="6CBAE4E4">
            <w:pPr>
              <w:ind w:left="22" w:hanging="21" w:hangingChars="9"/>
              <w:jc w:val="center"/>
              <w:rPr>
                <w:rFonts w:ascii="Times New Roman" w:hAnsi="Times New Roman" w:cs="Times New Roman"/>
                <w:sz w:val="24"/>
              </w:rPr>
            </w:pPr>
            <w:r>
              <w:rPr>
                <w:rFonts w:ascii="Times New Roman" w:hAnsi="Times New Roman" w:cs="Times New Roman"/>
                <w:sz w:val="24"/>
              </w:rPr>
              <w:t>奖 励 类 别</w:t>
            </w:r>
          </w:p>
        </w:tc>
        <w:tc>
          <w:tcPr>
            <w:tcW w:w="1843" w:type="dxa"/>
            <w:tcBorders>
              <w:tl2br w:val="nil"/>
              <w:tr2bl w:val="nil"/>
            </w:tcBorders>
            <w:vAlign w:val="center"/>
          </w:tcPr>
          <w:p w14:paraId="58EBFB35">
            <w:pPr>
              <w:ind w:left="22" w:hanging="21" w:hangingChars="9"/>
              <w:jc w:val="center"/>
              <w:rPr>
                <w:rFonts w:ascii="Times New Roman" w:hAnsi="Times New Roman" w:cs="Times New Roman"/>
                <w:sz w:val="24"/>
              </w:rPr>
            </w:pPr>
            <w:r>
              <w:rPr>
                <w:rFonts w:ascii="Times New Roman" w:hAnsi="Times New Roman" w:cs="Times New Roman"/>
                <w:sz w:val="24"/>
              </w:rPr>
              <w:t>每人奖励金额(元·年）</w:t>
            </w:r>
          </w:p>
        </w:tc>
      </w:tr>
      <w:tr w14:paraId="4EBE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388" w:type="dxa"/>
            <w:vMerge w:val="restart"/>
            <w:tcBorders>
              <w:tl2br w:val="nil"/>
              <w:tr2bl w:val="nil"/>
            </w:tcBorders>
            <w:vAlign w:val="center"/>
          </w:tcPr>
          <w:p w14:paraId="595999BB">
            <w:pPr>
              <w:ind w:left="22" w:hanging="21" w:hangingChars="9"/>
              <w:jc w:val="center"/>
              <w:rPr>
                <w:rFonts w:ascii="Times New Roman" w:hAnsi="Times New Roman" w:cs="Times New Roman"/>
                <w:sz w:val="24"/>
              </w:rPr>
            </w:pPr>
            <w:r>
              <w:rPr>
                <w:rFonts w:ascii="Times New Roman" w:hAnsi="Times New Roman" w:cs="Times New Roman"/>
                <w:sz w:val="24"/>
              </w:rPr>
              <w:t>国家奖学金</w:t>
            </w:r>
          </w:p>
        </w:tc>
        <w:tc>
          <w:tcPr>
            <w:tcW w:w="2528" w:type="dxa"/>
            <w:tcBorders>
              <w:tl2br w:val="nil"/>
              <w:tr2bl w:val="nil"/>
            </w:tcBorders>
            <w:vAlign w:val="center"/>
          </w:tcPr>
          <w:p w14:paraId="5D6B7C90">
            <w:pPr>
              <w:ind w:left="22" w:hanging="21" w:hangingChars="9"/>
              <w:jc w:val="center"/>
              <w:rPr>
                <w:rFonts w:ascii="Times New Roman" w:hAnsi="Times New Roman" w:cs="Times New Roman"/>
                <w:sz w:val="24"/>
              </w:rPr>
            </w:pPr>
            <w:r>
              <w:rPr>
                <w:rFonts w:ascii="Times New Roman" w:hAnsi="Times New Roman" w:cs="Times New Roman"/>
                <w:sz w:val="24"/>
              </w:rPr>
              <w:t>硕士研究生</w:t>
            </w:r>
          </w:p>
        </w:tc>
        <w:tc>
          <w:tcPr>
            <w:tcW w:w="1843" w:type="dxa"/>
            <w:tcBorders>
              <w:tl2br w:val="nil"/>
              <w:tr2bl w:val="nil"/>
            </w:tcBorders>
            <w:vAlign w:val="center"/>
          </w:tcPr>
          <w:p w14:paraId="7F969426">
            <w:pPr>
              <w:ind w:left="22" w:hanging="21" w:hangingChars="9"/>
              <w:jc w:val="center"/>
              <w:rPr>
                <w:rFonts w:ascii="Times New Roman" w:hAnsi="Times New Roman" w:cs="Times New Roman"/>
                <w:sz w:val="24"/>
              </w:rPr>
            </w:pPr>
            <w:r>
              <w:rPr>
                <w:rFonts w:ascii="Times New Roman" w:hAnsi="Times New Roman" w:cs="Times New Roman"/>
                <w:sz w:val="24"/>
              </w:rPr>
              <w:t>20000元</w:t>
            </w:r>
          </w:p>
        </w:tc>
      </w:tr>
      <w:tr w14:paraId="10CA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blHeader/>
          <w:jc w:val="center"/>
        </w:trPr>
        <w:tc>
          <w:tcPr>
            <w:tcW w:w="2388" w:type="dxa"/>
            <w:vMerge w:val="continue"/>
            <w:tcBorders>
              <w:tl2br w:val="nil"/>
              <w:tr2bl w:val="nil"/>
            </w:tcBorders>
            <w:vAlign w:val="center"/>
          </w:tcPr>
          <w:p w14:paraId="7AB3C8A0">
            <w:pPr>
              <w:ind w:left="22" w:hanging="21" w:hangingChars="9"/>
              <w:jc w:val="center"/>
              <w:rPr>
                <w:rFonts w:ascii="Times New Roman" w:hAnsi="Times New Roman" w:cs="Times New Roman"/>
                <w:sz w:val="24"/>
              </w:rPr>
            </w:pPr>
          </w:p>
        </w:tc>
        <w:tc>
          <w:tcPr>
            <w:tcW w:w="2528" w:type="dxa"/>
            <w:tcBorders>
              <w:tl2br w:val="nil"/>
              <w:tr2bl w:val="nil"/>
            </w:tcBorders>
            <w:vAlign w:val="center"/>
          </w:tcPr>
          <w:p w14:paraId="5E24AC97">
            <w:pPr>
              <w:ind w:left="22" w:hanging="21" w:hangingChars="9"/>
              <w:jc w:val="center"/>
              <w:rPr>
                <w:rFonts w:ascii="Times New Roman" w:hAnsi="Times New Roman" w:cs="Times New Roman"/>
                <w:sz w:val="24"/>
              </w:rPr>
            </w:pPr>
            <w:r>
              <w:rPr>
                <w:rFonts w:ascii="Times New Roman" w:hAnsi="Times New Roman" w:cs="Times New Roman"/>
                <w:sz w:val="24"/>
              </w:rPr>
              <w:t>博士研究生</w:t>
            </w:r>
          </w:p>
        </w:tc>
        <w:tc>
          <w:tcPr>
            <w:tcW w:w="1843" w:type="dxa"/>
            <w:tcBorders>
              <w:tl2br w:val="nil"/>
              <w:tr2bl w:val="nil"/>
            </w:tcBorders>
            <w:vAlign w:val="center"/>
          </w:tcPr>
          <w:p w14:paraId="3FFE1078">
            <w:pPr>
              <w:ind w:left="22" w:hanging="21" w:hangingChars="9"/>
              <w:jc w:val="center"/>
              <w:rPr>
                <w:rFonts w:ascii="Times New Roman" w:hAnsi="Times New Roman" w:cs="Times New Roman"/>
                <w:sz w:val="24"/>
              </w:rPr>
            </w:pPr>
            <w:r>
              <w:rPr>
                <w:rFonts w:ascii="Times New Roman" w:hAnsi="Times New Roman" w:cs="Times New Roman"/>
                <w:sz w:val="24"/>
              </w:rPr>
              <w:t>30000元</w:t>
            </w:r>
          </w:p>
        </w:tc>
      </w:tr>
    </w:tbl>
    <w:p w14:paraId="4AC8F305">
      <w:pPr>
        <w:rPr>
          <w:rFonts w:ascii="Times New Roman" w:hAnsi="Times New Roman" w:cs="Times New Roman"/>
        </w:rPr>
      </w:pPr>
    </w:p>
    <w:p w14:paraId="1A1FE2D5">
      <w:pPr>
        <w:spacing w:after="312" w:afterLines="100" w:line="360" w:lineRule="auto"/>
        <w:jc w:val="center"/>
        <w:rPr>
          <w:rFonts w:ascii="Times New Roman" w:hAnsi="Times New Roman" w:eastAsia="黑体" w:cs="Times New Roman"/>
          <w:spacing w:val="6"/>
          <w:sz w:val="28"/>
          <w:szCs w:val="28"/>
        </w:rPr>
      </w:pPr>
      <w:r>
        <w:rPr>
          <w:rFonts w:ascii="Times New Roman" w:hAnsi="Times New Roman" w:eastAsia="黑体" w:cs="Times New Roman"/>
          <w:spacing w:val="9"/>
          <w:sz w:val="28"/>
          <w:szCs w:val="28"/>
        </w:rPr>
        <w:t>第</w:t>
      </w:r>
      <w:r>
        <w:rPr>
          <w:rFonts w:ascii="Times New Roman" w:hAnsi="Times New Roman" w:eastAsia="黑体" w:cs="Times New Roman"/>
          <w:spacing w:val="7"/>
          <w:sz w:val="28"/>
          <w:szCs w:val="28"/>
        </w:rPr>
        <w:t xml:space="preserve">二章  </w:t>
      </w:r>
      <w:r>
        <w:rPr>
          <w:rFonts w:ascii="Times New Roman" w:hAnsi="Times New Roman" w:eastAsia="黑体" w:cs="Times New Roman"/>
          <w:spacing w:val="6"/>
          <w:sz w:val="28"/>
          <w:szCs w:val="28"/>
        </w:rPr>
        <w:t>申请条件</w:t>
      </w:r>
    </w:p>
    <w:p w14:paraId="4509F79C">
      <w:pPr>
        <w:spacing w:line="620" w:lineRule="exact"/>
        <w:ind w:firstLine="594"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pacing w:val="8"/>
          <w:sz w:val="28"/>
          <w:szCs w:val="28"/>
        </w:rPr>
        <w:t>第五条</w:t>
      </w:r>
      <w:r>
        <w:rPr>
          <w:rFonts w:ascii="Times New Roman" w:hAnsi="Times New Roman" w:eastAsia="宋体" w:cs="Times New Roman"/>
          <w:spacing w:val="8"/>
          <w:sz w:val="28"/>
          <w:szCs w:val="28"/>
        </w:rPr>
        <w:t xml:space="preserve">  </w:t>
      </w:r>
      <w:r>
        <w:rPr>
          <w:rFonts w:ascii="Times New Roman" w:hAnsi="Times New Roman" w:eastAsia="宋体" w:cs="Times New Roman"/>
          <w:color w:val="000000"/>
          <w:kern w:val="0"/>
          <w:sz w:val="28"/>
          <w:szCs w:val="28"/>
        </w:rPr>
        <w:t>研究生国家奖学金申请基本条件</w:t>
      </w:r>
    </w:p>
    <w:p w14:paraId="2A6CF4C3">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kern w:val="0"/>
          <w:sz w:val="28"/>
          <w:szCs w:val="28"/>
        </w:rPr>
        <w:t>（一）</w:t>
      </w:r>
      <w:r>
        <w:rPr>
          <w:rFonts w:ascii="Times New Roman" w:hAnsi="Times New Roman" w:eastAsia="宋体" w:cs="Times New Roman"/>
          <w:color w:val="000000"/>
          <w:kern w:val="0"/>
          <w:sz w:val="28"/>
          <w:szCs w:val="28"/>
        </w:rPr>
        <w:t>热爱祖国，热爱社会主义，拥护中国共产党的领导；</w:t>
      </w:r>
    </w:p>
    <w:p w14:paraId="30F6B58E">
      <w:pPr>
        <w:spacing w:line="620" w:lineRule="exact"/>
        <w:ind w:firstLine="588" w:firstLineChars="200"/>
        <w:rPr>
          <w:rFonts w:ascii="Times New Roman" w:hAnsi="Times New Roman" w:eastAsia="宋体" w:cs="Times New Roman"/>
          <w:color w:val="000000"/>
          <w:kern w:val="0"/>
          <w:sz w:val="28"/>
          <w:szCs w:val="28"/>
        </w:rPr>
      </w:pPr>
      <w:r>
        <w:rPr>
          <w:rFonts w:ascii="Times New Roman" w:hAnsi="Times New Roman" w:eastAsia="宋体" w:cs="Times New Roman"/>
          <w:spacing w:val="7"/>
          <w:sz w:val="28"/>
          <w:szCs w:val="28"/>
        </w:rPr>
        <w:t>（二）</w:t>
      </w:r>
      <w:r>
        <w:rPr>
          <w:rFonts w:ascii="Times New Roman" w:hAnsi="Times New Roman" w:eastAsia="宋体" w:cs="Times New Roman"/>
          <w:color w:val="000000"/>
          <w:kern w:val="0"/>
          <w:sz w:val="28"/>
          <w:szCs w:val="28"/>
        </w:rPr>
        <w:t>遵守宪法和法律，遵守学校规章制度；</w:t>
      </w:r>
    </w:p>
    <w:p w14:paraId="039FE4D4">
      <w:pPr>
        <w:spacing w:line="620" w:lineRule="exact"/>
        <w:ind w:firstLine="588" w:firstLineChars="200"/>
        <w:rPr>
          <w:rFonts w:ascii="Times New Roman" w:hAnsi="Times New Roman" w:eastAsia="宋体" w:cs="Times New Roman"/>
          <w:color w:val="000000"/>
          <w:kern w:val="0"/>
          <w:sz w:val="28"/>
          <w:szCs w:val="28"/>
        </w:rPr>
      </w:pPr>
      <w:r>
        <w:rPr>
          <w:rFonts w:ascii="Times New Roman" w:hAnsi="Times New Roman" w:eastAsia="宋体" w:cs="Times New Roman"/>
          <w:spacing w:val="7"/>
          <w:sz w:val="28"/>
          <w:szCs w:val="28"/>
        </w:rPr>
        <w:t>（三）</w:t>
      </w:r>
      <w:r>
        <w:rPr>
          <w:rFonts w:ascii="Times New Roman" w:hAnsi="Times New Roman" w:eastAsia="宋体" w:cs="Times New Roman"/>
          <w:color w:val="000000"/>
          <w:kern w:val="0"/>
          <w:sz w:val="28"/>
          <w:szCs w:val="28"/>
        </w:rPr>
        <w:t>诚实守信，道德品质优良；</w:t>
      </w:r>
    </w:p>
    <w:p w14:paraId="281A3D22">
      <w:pPr>
        <w:spacing w:line="620" w:lineRule="exact"/>
        <w:ind w:firstLine="588" w:firstLineChars="200"/>
        <w:rPr>
          <w:rFonts w:ascii="Times New Roman" w:hAnsi="Times New Roman" w:eastAsia="宋体" w:cs="Times New Roman"/>
          <w:color w:val="000000"/>
          <w:kern w:val="0"/>
          <w:sz w:val="28"/>
          <w:szCs w:val="28"/>
        </w:rPr>
      </w:pPr>
      <w:r>
        <w:rPr>
          <w:rFonts w:ascii="Times New Roman" w:hAnsi="Times New Roman" w:eastAsia="宋体" w:cs="Times New Roman"/>
          <w:spacing w:val="7"/>
          <w:sz w:val="28"/>
          <w:szCs w:val="28"/>
        </w:rPr>
        <w:t>（四）</w:t>
      </w:r>
      <w:r>
        <w:rPr>
          <w:rFonts w:ascii="Times New Roman" w:hAnsi="Times New Roman" w:eastAsia="宋体" w:cs="Times New Roman"/>
          <w:color w:val="000000"/>
          <w:kern w:val="0"/>
          <w:sz w:val="28"/>
          <w:szCs w:val="28"/>
        </w:rPr>
        <w:t>学习成绩优异，加权平均绩点须大于或等于3.0，科研能力显著，发展潜力突出。</w:t>
      </w:r>
    </w:p>
    <w:p w14:paraId="11A809F6">
      <w:pPr>
        <w:widowControl/>
        <w:spacing w:line="62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color w:val="000000"/>
          <w:kern w:val="0"/>
          <w:sz w:val="28"/>
          <w:szCs w:val="28"/>
        </w:rPr>
        <w:t xml:space="preserve">第六条  </w:t>
      </w:r>
      <w:r>
        <w:rPr>
          <w:rFonts w:ascii="Times New Roman" w:hAnsi="Times New Roman" w:eastAsia="宋体" w:cs="Times New Roman"/>
          <w:color w:val="000000"/>
          <w:kern w:val="0"/>
          <w:sz w:val="28"/>
          <w:szCs w:val="28"/>
        </w:rPr>
        <w:t>研究生除符合国家奖学金申请的基本条件外，创新成果还须满足以下基本要求之一：</w:t>
      </w:r>
    </w:p>
    <w:p w14:paraId="7692D637">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kern w:val="0"/>
          <w:sz w:val="28"/>
          <w:szCs w:val="28"/>
        </w:rPr>
        <w:t>（一）</w:t>
      </w:r>
      <w:r>
        <w:rPr>
          <w:rFonts w:ascii="Times New Roman" w:hAnsi="Times New Roman" w:eastAsia="宋体" w:cs="Times New Roman"/>
          <w:color w:val="000000"/>
          <w:kern w:val="0"/>
          <w:sz w:val="28"/>
          <w:szCs w:val="28"/>
        </w:rPr>
        <w:t>博士研究生</w:t>
      </w:r>
    </w:p>
    <w:p w14:paraId="7A30F07E">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1.以中南大学湘雅三医院为第一署名单位，以第一作者或导师为第一作者、研究生为第二作者已发表学术论文（除Nature中的letter外，只限Article）的基本要求：</w:t>
      </w:r>
    </w:p>
    <w:p w14:paraId="4286FCFF">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须在A级期刊发表论文1篇，或B级期刊发表论文2篇。</w:t>
      </w:r>
    </w:p>
    <w:p w14:paraId="4FA499C7">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sz w:val="28"/>
          <w:szCs w:val="28"/>
        </w:rPr>
        <w:t>2.</w:t>
      </w:r>
      <w:r>
        <w:rPr>
          <w:rFonts w:ascii="Times New Roman" w:hAnsi="Times New Roman" w:eastAsia="宋体" w:cs="Times New Roman"/>
          <w:color w:val="000000"/>
          <w:kern w:val="0"/>
          <w:sz w:val="28"/>
          <w:szCs w:val="28"/>
        </w:rPr>
        <w:t>以中南大学湘雅三医院为第一完成单位且研究生本人以第一申请人（或导师为第一申请人，研究生为第二申请人）授权国家发明专利2项。</w:t>
      </w:r>
    </w:p>
    <w:p w14:paraId="78AC4AA5">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3.获国际、国家级学科竞赛一等奖以上奖励，排名第一。</w:t>
      </w:r>
    </w:p>
    <w:p w14:paraId="04B8969A">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4.获国家自然科学奖、国家技术发明奖、国家科技进步奖、高等学校科学研究优秀成果奖（人文社会科学）或省部级科技奖一等奖，排名前五。</w:t>
      </w:r>
    </w:p>
    <w:p w14:paraId="387652C2">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5.以第一完成人完成著作或专著1部。</w:t>
      </w:r>
    </w:p>
    <w:p w14:paraId="2E51BAE3">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6.获得省部级以上作品（含文学、艺术、美术等作品）创作奖一等奖（个人排名第一；或导师第一，个人排名第二）。</w:t>
      </w:r>
    </w:p>
    <w:p w14:paraId="107B6B36">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7.作为主要成员（个人排名前五）提交的咨询报告（研究报告）产生重大影响或被省部级行政部门采纳。</w:t>
      </w:r>
    </w:p>
    <w:p w14:paraId="69CCBACD">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8.作出特殊贡献，取得突出社会或经济效益。</w:t>
      </w:r>
    </w:p>
    <w:p w14:paraId="6E272F8C">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（二）硕士研究生</w:t>
      </w:r>
    </w:p>
    <w:p w14:paraId="70580F55">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1.以中南大学湘雅三医院为第一署名单位，以第一作者或导师为第一作者、研究生为第二作者已发表学术论文（除Nature中的letter外，只限Article）的基本要求：</w:t>
      </w:r>
    </w:p>
    <w:p w14:paraId="7D512B48">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须在SCI收录期刊或B级及以上期刊发表论文1篇，或EI收录期刊、C级及以上期刊发表论文2篇。</w:t>
      </w:r>
    </w:p>
    <w:p w14:paraId="2DF66FA7">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2.以中南大学湘雅三医院为第一完成单位且研究生本人以第一申请人（或导师为第一申请人，研究生为第二申请人）授权国家发明专利1项。</w:t>
      </w:r>
    </w:p>
    <w:p w14:paraId="6226354E">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3.获国际、国家级学科竞赛二等及以上奖励，排名第一。</w:t>
      </w:r>
    </w:p>
    <w:p w14:paraId="6ED7D0CB">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4.获省部级科技奖二等及以上奖励，排名前五。</w:t>
      </w:r>
    </w:p>
    <w:p w14:paraId="6871E551">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5.以第一完成人（或导师第一，个人排名第二）完成著作或专著1部。</w:t>
      </w:r>
    </w:p>
    <w:p w14:paraId="74775214">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6.获得省部级以上作品（含文学、艺术、美术等作品）创作奖三等奖及以上（个人排名第一；或导师第一，个人排名第二）。</w:t>
      </w:r>
    </w:p>
    <w:p w14:paraId="2094BA8F">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7.作为主要成员（个人排名前八）提交的咨询报告（研究报告）产生重大影响或被省部级行政部门采纳。</w:t>
      </w:r>
    </w:p>
    <w:p w14:paraId="04C5CC01">
      <w:pPr>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8.作出特殊贡献，取得突出社会或经济效益。</w:t>
      </w:r>
    </w:p>
    <w:p w14:paraId="333003DA">
      <w:pPr>
        <w:spacing w:line="62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第七条</w:t>
      </w:r>
      <w:r>
        <w:rPr>
          <w:rFonts w:ascii="Times New Roman" w:hAnsi="Times New Roman" w:eastAsia="宋体" w:cs="Times New Roman"/>
          <w:sz w:val="28"/>
          <w:szCs w:val="28"/>
        </w:rPr>
        <w:t xml:space="preserve">  </w:t>
      </w:r>
      <w:r>
        <w:rPr>
          <w:rFonts w:ascii="Times New Roman" w:hAnsi="Times New Roman" w:eastAsia="宋体" w:cs="Times New Roman"/>
          <w:color w:val="000000"/>
          <w:kern w:val="0"/>
          <w:sz w:val="28"/>
          <w:szCs w:val="28"/>
        </w:rPr>
        <w:t>研究生在基本学制年限内可多次获得研究生国家奖学金，但创新成果不可重复申报使用。超出基本学制期限的研究生，原则上不再具备研究生国家奖学金参评资格。当年毕业的研究生，不能参评当年研究生国家奖学金。</w:t>
      </w:r>
    </w:p>
    <w:p w14:paraId="54109298">
      <w:pPr>
        <w:spacing w:line="620" w:lineRule="exact"/>
        <w:ind w:firstLine="562" w:firstLineChars="200"/>
        <w:rPr>
          <w:rFonts w:ascii="Times New Roman" w:hAnsi="Times New Roman" w:eastAsia="宋体" w:cs="Times New Roman"/>
          <w:color w:val="000000"/>
          <w:kern w:val="0"/>
          <w:sz w:val="28"/>
          <w:szCs w:val="28"/>
        </w:rPr>
      </w:pPr>
      <w:r>
        <w:rPr>
          <w:rFonts w:ascii="Times New Roman" w:hAnsi="Times New Roman" w:eastAsia="宋体" w:cs="Times New Roman"/>
          <w:b/>
          <w:bCs/>
          <w:sz w:val="28"/>
          <w:szCs w:val="28"/>
        </w:rPr>
        <w:t>第八条</w:t>
      </w:r>
      <w:r>
        <w:rPr>
          <w:rFonts w:ascii="Times New Roman" w:hAnsi="Times New Roman" w:eastAsia="宋体" w:cs="Times New Roman"/>
          <w:sz w:val="28"/>
          <w:szCs w:val="28"/>
        </w:rPr>
        <w:t xml:space="preserve">  </w:t>
      </w:r>
      <w:r>
        <w:rPr>
          <w:rFonts w:ascii="Times New Roman" w:hAnsi="Times New Roman" w:eastAsia="宋体" w:cs="Times New Roman"/>
          <w:color w:val="000000"/>
          <w:kern w:val="0"/>
          <w:sz w:val="28"/>
          <w:szCs w:val="28"/>
        </w:rPr>
        <w:t>在基本学制年限内，公派出国留学或校际交流在境外学习的研究生，仍具备研究生国家奖学金参评资格。</w:t>
      </w:r>
    </w:p>
    <w:p w14:paraId="06E1F571"/>
    <w:p w14:paraId="6B2096B7">
      <w:pPr>
        <w:spacing w:after="312" w:afterLines="100" w:line="360" w:lineRule="auto"/>
        <w:jc w:val="center"/>
        <w:rPr>
          <w:rFonts w:ascii="Times New Roman" w:hAnsi="Times New Roman" w:eastAsia="黑体" w:cs="Times New Roman"/>
          <w:spacing w:val="9"/>
          <w:sz w:val="28"/>
          <w:szCs w:val="28"/>
        </w:rPr>
      </w:pPr>
      <w:r>
        <w:rPr>
          <w:rFonts w:ascii="Times New Roman" w:hAnsi="Times New Roman" w:eastAsia="黑体" w:cs="Times New Roman"/>
          <w:spacing w:val="9"/>
          <w:sz w:val="28"/>
          <w:szCs w:val="28"/>
        </w:rPr>
        <w:t>第三章  评分细则</w:t>
      </w:r>
    </w:p>
    <w:p w14:paraId="0B2150B5">
      <w:pPr>
        <w:pStyle w:val="2"/>
        <w:spacing w:line="360" w:lineRule="auto"/>
        <w:ind w:firstLine="562" w:firstLineChars="200"/>
        <w:rPr>
          <w:rFonts w:ascii="Times New Roman" w:hAnsi="Times New Roman" w:cs="Times New Roman" w:eastAsiaTheme="minorEastAsia"/>
          <w:color w:val="000000"/>
          <w:kern w:val="0"/>
          <w:sz w:val="28"/>
          <w:szCs w:val="28"/>
          <w:lang w:val="en-US" w:bidi="ar-SA"/>
        </w:rPr>
      </w:pPr>
      <w:r>
        <w:rPr>
          <w:rFonts w:ascii="Times New Roman" w:hAnsi="Times New Roman" w:cs="Times New Roman"/>
          <w:b/>
          <w:bCs/>
          <w:kern w:val="0"/>
          <w:sz w:val="28"/>
          <w:szCs w:val="28"/>
        </w:rPr>
        <w:t>第</w:t>
      </w:r>
      <w:r>
        <w:rPr>
          <w:rFonts w:ascii="Times New Roman" w:hAnsi="Times New Roman" w:cs="Times New Roman"/>
          <w:b/>
          <w:bCs/>
          <w:kern w:val="0"/>
          <w:sz w:val="28"/>
          <w:szCs w:val="28"/>
          <w:lang w:val="en-US"/>
        </w:rPr>
        <w:t>九</w:t>
      </w:r>
      <w:r>
        <w:rPr>
          <w:rFonts w:ascii="Times New Roman" w:hAnsi="Times New Roman" w:cs="Times New Roman"/>
          <w:b/>
          <w:bCs/>
          <w:kern w:val="0"/>
          <w:sz w:val="28"/>
          <w:szCs w:val="28"/>
        </w:rPr>
        <w:t>条</w:t>
      </w:r>
      <w:r>
        <w:rPr>
          <w:rFonts w:ascii="Times New Roman" w:hAnsi="Times New Roman" w:cs="Times New Roman"/>
          <w:b/>
          <w:bCs/>
          <w:kern w:val="0"/>
          <w:sz w:val="28"/>
          <w:szCs w:val="28"/>
          <w:lang w:val="en-US"/>
        </w:rPr>
        <w:t xml:space="preserve">  </w:t>
      </w:r>
      <w:r>
        <w:rPr>
          <w:rFonts w:ascii="Times New Roman" w:hAnsi="Times New Roman" w:cs="Times New Roman" w:eastAsiaTheme="minorEastAsia"/>
          <w:color w:val="000000"/>
          <w:kern w:val="0"/>
          <w:sz w:val="28"/>
          <w:szCs w:val="28"/>
          <w:lang w:val="en-US" w:bidi="ar-SA"/>
        </w:rPr>
        <w:t>计分规则</w:t>
      </w:r>
    </w:p>
    <w:p w14:paraId="1821D6DF">
      <w:pPr>
        <w:spacing w:line="360" w:lineRule="auto"/>
        <w:ind w:firstLine="560" w:firstLineChars="200"/>
        <w:rPr>
          <w:rFonts w:ascii="Times New Roman" w:hAnsi="Times New Roman" w:cs="Times New Roman"/>
          <w:sz w:val="28"/>
          <w:szCs w:val="28"/>
          <w:highlight w:val="none"/>
        </w:rPr>
      </w:pPr>
      <w:r>
        <w:rPr>
          <w:rFonts w:ascii="Times New Roman" w:hAnsi="Times New Roman" w:cs="Times New Roman"/>
          <w:sz w:val="28"/>
          <w:szCs w:val="28"/>
        </w:rPr>
        <w:t>1.发表论文计分规则：</w:t>
      </w:r>
      <w:r>
        <w:rPr>
          <w:rFonts w:ascii="Times New Roman" w:hAnsi="Times New Roman" w:cs="Times New Roman"/>
          <w:sz w:val="28"/>
          <w:szCs w:val="28"/>
          <w:highlight w:val="none"/>
        </w:rPr>
        <w:t>（满分</w:t>
      </w:r>
      <w:r>
        <w:rPr>
          <w:rFonts w:hint="eastAsia" w:ascii="Times New Roman" w:hAnsi="Times New Roman" w:cs="Times New Roman"/>
          <w:sz w:val="28"/>
          <w:szCs w:val="28"/>
          <w:highlight w:val="none"/>
          <w:lang w:val="en-US" w:eastAsia="zh-CN"/>
        </w:rPr>
        <w:t>6</w:t>
      </w:r>
      <w:r>
        <w:rPr>
          <w:rFonts w:ascii="Times New Roman" w:hAnsi="Times New Roman" w:cs="Times New Roman"/>
          <w:sz w:val="28"/>
          <w:szCs w:val="28"/>
          <w:highlight w:val="none"/>
        </w:rPr>
        <w:t>0分）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4"/>
        <w:gridCol w:w="1740"/>
        <w:gridCol w:w="1832"/>
        <w:gridCol w:w="1956"/>
      </w:tblGrid>
      <w:tr w14:paraId="3DA0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restart"/>
            <w:vAlign w:val="center"/>
          </w:tcPr>
          <w:p w14:paraId="653CD571">
            <w:pPr>
              <w:widowControl/>
              <w:snapToGrid w:val="0"/>
              <w:jc w:val="center"/>
              <w:rPr>
                <w:rFonts w:ascii="Times New Roman" w:hAnsi="Times New Roman" w:eastAsia="宋体" w:cs="Times New Roman"/>
                <w:b/>
                <w:bCs/>
                <w:color w:val="000000"/>
                <w:kern w:val="0"/>
                <w:sz w:val="24"/>
              </w:rPr>
            </w:pPr>
            <w:bookmarkStart w:id="1" w:name="_Hlk49925728"/>
            <w:r>
              <w:rPr>
                <w:rFonts w:ascii="Times New Roman" w:hAnsi="Times New Roman" w:eastAsia="宋体" w:cs="Times New Roman"/>
                <w:b/>
                <w:bCs/>
                <w:color w:val="000000"/>
                <w:kern w:val="0"/>
                <w:sz w:val="24"/>
              </w:rPr>
              <w:t>期刊类型</w:t>
            </w:r>
          </w:p>
        </w:tc>
        <w:tc>
          <w:tcPr>
            <w:tcW w:w="1740" w:type="dxa"/>
            <w:vMerge w:val="restart"/>
            <w:vAlign w:val="center"/>
          </w:tcPr>
          <w:p w14:paraId="69D5453D">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期刊级别</w:t>
            </w:r>
          </w:p>
        </w:tc>
        <w:tc>
          <w:tcPr>
            <w:tcW w:w="3788" w:type="dxa"/>
            <w:gridSpan w:val="2"/>
            <w:vAlign w:val="center"/>
          </w:tcPr>
          <w:p w14:paraId="35CE124C">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期刊级别单篇计分</w:t>
            </w:r>
          </w:p>
        </w:tc>
      </w:tr>
      <w:tr w14:paraId="4BB3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5ACB8710">
            <w:pPr>
              <w:widowControl/>
              <w:snapToGrid w:val="0"/>
              <w:jc w:val="center"/>
              <w:rPr>
                <w:rFonts w:ascii="Times New Roman" w:hAnsi="Times New Roman" w:eastAsia="宋体" w:cs="Times New Roman"/>
                <w:b/>
                <w:bCs/>
                <w:color w:val="000000"/>
                <w:kern w:val="0"/>
                <w:sz w:val="24"/>
              </w:rPr>
            </w:pPr>
          </w:p>
        </w:tc>
        <w:tc>
          <w:tcPr>
            <w:tcW w:w="1740" w:type="dxa"/>
            <w:vMerge w:val="continue"/>
            <w:vAlign w:val="center"/>
          </w:tcPr>
          <w:p w14:paraId="4D094F85">
            <w:pPr>
              <w:widowControl/>
              <w:jc w:val="center"/>
              <w:rPr>
                <w:rFonts w:ascii="Times New Roman" w:hAnsi="Times New Roman" w:eastAsia="宋体" w:cs="Times New Roman"/>
                <w:b/>
                <w:bCs/>
                <w:color w:val="000000"/>
                <w:kern w:val="0"/>
                <w:sz w:val="24"/>
              </w:rPr>
            </w:pPr>
          </w:p>
        </w:tc>
        <w:tc>
          <w:tcPr>
            <w:tcW w:w="1832" w:type="dxa"/>
            <w:vAlign w:val="center"/>
          </w:tcPr>
          <w:p w14:paraId="793C91EE">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博士</w:t>
            </w:r>
          </w:p>
        </w:tc>
        <w:tc>
          <w:tcPr>
            <w:tcW w:w="1956" w:type="dxa"/>
            <w:vAlign w:val="center"/>
          </w:tcPr>
          <w:p w14:paraId="23B757E4">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硕士</w:t>
            </w:r>
          </w:p>
        </w:tc>
      </w:tr>
      <w:tr w14:paraId="2551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restart"/>
            <w:vAlign w:val="center"/>
          </w:tcPr>
          <w:p w14:paraId="412FE0C4">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英文类期刊</w:t>
            </w:r>
          </w:p>
        </w:tc>
        <w:tc>
          <w:tcPr>
            <w:tcW w:w="1740" w:type="dxa"/>
            <w:vAlign w:val="center"/>
          </w:tcPr>
          <w:p w14:paraId="64CE864F">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A级</w:t>
            </w:r>
          </w:p>
        </w:tc>
        <w:tc>
          <w:tcPr>
            <w:tcW w:w="1832" w:type="dxa"/>
            <w:vAlign w:val="center"/>
          </w:tcPr>
          <w:p w14:paraId="62036CFF">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c>
          <w:tcPr>
            <w:tcW w:w="1956" w:type="dxa"/>
            <w:vAlign w:val="center"/>
          </w:tcPr>
          <w:p w14:paraId="38796CD8">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r>
      <w:tr w14:paraId="6434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42605B6E">
            <w:pPr>
              <w:widowControl/>
              <w:jc w:val="center"/>
              <w:rPr>
                <w:rFonts w:ascii="Times New Roman" w:hAnsi="Times New Roman" w:eastAsia="宋体" w:cs="Times New Roman"/>
                <w:color w:val="000000"/>
                <w:kern w:val="0"/>
                <w:sz w:val="24"/>
              </w:rPr>
            </w:pPr>
          </w:p>
        </w:tc>
        <w:tc>
          <w:tcPr>
            <w:tcW w:w="1740" w:type="dxa"/>
            <w:vAlign w:val="center"/>
          </w:tcPr>
          <w:p w14:paraId="05A06195">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B级</w:t>
            </w:r>
          </w:p>
        </w:tc>
        <w:tc>
          <w:tcPr>
            <w:tcW w:w="1832" w:type="dxa"/>
            <w:vAlign w:val="center"/>
          </w:tcPr>
          <w:p w14:paraId="74CC43B4">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5</w:t>
            </w:r>
          </w:p>
        </w:tc>
        <w:tc>
          <w:tcPr>
            <w:tcW w:w="1956" w:type="dxa"/>
            <w:vAlign w:val="center"/>
          </w:tcPr>
          <w:p w14:paraId="5B4E4188">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5</w:t>
            </w:r>
          </w:p>
        </w:tc>
      </w:tr>
      <w:tr w14:paraId="246E0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5BF6A7EF">
            <w:pPr>
              <w:widowControl/>
              <w:jc w:val="center"/>
              <w:rPr>
                <w:rFonts w:ascii="Times New Roman" w:hAnsi="Times New Roman" w:eastAsia="宋体" w:cs="Times New Roman"/>
                <w:color w:val="000000"/>
                <w:kern w:val="0"/>
                <w:sz w:val="24"/>
              </w:rPr>
            </w:pPr>
          </w:p>
        </w:tc>
        <w:tc>
          <w:tcPr>
            <w:tcW w:w="1740" w:type="dxa"/>
            <w:vAlign w:val="center"/>
          </w:tcPr>
          <w:p w14:paraId="20956999">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C级</w:t>
            </w:r>
          </w:p>
        </w:tc>
        <w:tc>
          <w:tcPr>
            <w:tcW w:w="1832" w:type="dxa"/>
            <w:vAlign w:val="center"/>
          </w:tcPr>
          <w:p w14:paraId="1F00CA08">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0</w:t>
            </w:r>
          </w:p>
        </w:tc>
        <w:tc>
          <w:tcPr>
            <w:tcW w:w="1956" w:type="dxa"/>
            <w:vAlign w:val="center"/>
          </w:tcPr>
          <w:p w14:paraId="7C535843">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2.5</w:t>
            </w:r>
          </w:p>
        </w:tc>
      </w:tr>
      <w:tr w14:paraId="281F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restart"/>
            <w:vAlign w:val="center"/>
          </w:tcPr>
          <w:p w14:paraId="2D166CCB">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中文类期刊</w:t>
            </w:r>
          </w:p>
        </w:tc>
        <w:tc>
          <w:tcPr>
            <w:tcW w:w="1740" w:type="dxa"/>
            <w:vAlign w:val="center"/>
          </w:tcPr>
          <w:p w14:paraId="5058603E">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A级</w:t>
            </w:r>
          </w:p>
        </w:tc>
        <w:tc>
          <w:tcPr>
            <w:tcW w:w="1832" w:type="dxa"/>
            <w:vAlign w:val="center"/>
          </w:tcPr>
          <w:p w14:paraId="697102B6">
            <w:pPr>
              <w:widowControl/>
              <w:jc w:val="center"/>
              <w:rPr>
                <w:rFonts w:ascii="Times New Roman" w:hAnsi="Times New Roman" w:eastAsia="宋体" w:cs="Times New Roman"/>
                <w:kern w:val="0"/>
                <w:sz w:val="24"/>
              </w:rPr>
            </w:pPr>
            <w:r>
              <w:rPr>
                <w:rFonts w:ascii="Times New Roman" w:hAnsi="Times New Roman" w:eastAsia="宋体" w:cs="Times New Roman"/>
                <w:kern w:val="0"/>
                <w:sz w:val="24"/>
              </w:rPr>
              <w:t>2</w:t>
            </w:r>
          </w:p>
        </w:tc>
        <w:tc>
          <w:tcPr>
            <w:tcW w:w="1956" w:type="dxa"/>
            <w:vAlign w:val="center"/>
          </w:tcPr>
          <w:p w14:paraId="2F81F84E">
            <w:pPr>
              <w:widowControl/>
              <w:jc w:val="center"/>
              <w:rPr>
                <w:rFonts w:ascii="Times New Roman" w:hAnsi="Times New Roman" w:eastAsia="宋体" w:cs="Times New Roman"/>
                <w:kern w:val="0"/>
                <w:sz w:val="24"/>
              </w:rPr>
            </w:pPr>
            <w:r>
              <w:rPr>
                <w:rFonts w:ascii="Times New Roman" w:hAnsi="Times New Roman" w:eastAsia="宋体" w:cs="Times New Roman"/>
                <w:kern w:val="0"/>
                <w:sz w:val="24"/>
              </w:rPr>
              <w:t>2</w:t>
            </w:r>
          </w:p>
        </w:tc>
      </w:tr>
      <w:tr w14:paraId="00B5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5CE314F4">
            <w:pPr>
              <w:widowControl/>
              <w:jc w:val="center"/>
              <w:rPr>
                <w:rFonts w:ascii="Times New Roman" w:hAnsi="Times New Roman" w:eastAsia="宋体" w:cs="Times New Roman"/>
                <w:color w:val="000000"/>
                <w:kern w:val="0"/>
                <w:sz w:val="24"/>
              </w:rPr>
            </w:pPr>
          </w:p>
        </w:tc>
        <w:tc>
          <w:tcPr>
            <w:tcW w:w="1740" w:type="dxa"/>
            <w:vAlign w:val="center"/>
          </w:tcPr>
          <w:p w14:paraId="0EA7C782">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B级</w:t>
            </w:r>
          </w:p>
        </w:tc>
        <w:tc>
          <w:tcPr>
            <w:tcW w:w="1832" w:type="dxa"/>
            <w:vAlign w:val="center"/>
          </w:tcPr>
          <w:p w14:paraId="559D8B29">
            <w:pPr>
              <w:widowControl/>
              <w:jc w:val="center"/>
              <w:rPr>
                <w:rFonts w:ascii="Times New Roman" w:hAnsi="Times New Roman" w:eastAsia="宋体" w:cs="Times New Roman"/>
                <w:kern w:val="0"/>
                <w:sz w:val="24"/>
              </w:rPr>
            </w:pPr>
            <w:r>
              <w:rPr>
                <w:rFonts w:ascii="Times New Roman" w:hAnsi="Times New Roman" w:eastAsia="宋体" w:cs="Times New Roman"/>
                <w:kern w:val="0"/>
                <w:sz w:val="24"/>
              </w:rPr>
              <w:t>1</w:t>
            </w:r>
          </w:p>
        </w:tc>
        <w:tc>
          <w:tcPr>
            <w:tcW w:w="1956" w:type="dxa"/>
            <w:vAlign w:val="center"/>
          </w:tcPr>
          <w:p w14:paraId="17F081EF">
            <w:pPr>
              <w:widowControl/>
              <w:jc w:val="center"/>
              <w:rPr>
                <w:rFonts w:ascii="Times New Roman" w:hAnsi="Times New Roman" w:eastAsia="宋体" w:cs="Times New Roman"/>
                <w:kern w:val="0"/>
                <w:sz w:val="24"/>
              </w:rPr>
            </w:pPr>
            <w:r>
              <w:rPr>
                <w:rFonts w:ascii="Times New Roman" w:hAnsi="Times New Roman" w:eastAsia="宋体" w:cs="Times New Roman"/>
                <w:kern w:val="0"/>
                <w:sz w:val="24"/>
              </w:rPr>
              <w:t>1</w:t>
            </w:r>
          </w:p>
        </w:tc>
      </w:tr>
      <w:tr w14:paraId="5FC3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4" w:type="dxa"/>
            <w:vMerge w:val="continue"/>
            <w:vAlign w:val="center"/>
          </w:tcPr>
          <w:p w14:paraId="49263B5C">
            <w:pPr>
              <w:widowControl/>
              <w:jc w:val="center"/>
              <w:rPr>
                <w:rFonts w:ascii="Times New Roman" w:hAnsi="Times New Roman" w:eastAsia="宋体" w:cs="Times New Roman"/>
                <w:color w:val="000000"/>
                <w:kern w:val="0"/>
                <w:sz w:val="24"/>
              </w:rPr>
            </w:pPr>
          </w:p>
        </w:tc>
        <w:tc>
          <w:tcPr>
            <w:tcW w:w="1740" w:type="dxa"/>
            <w:vAlign w:val="center"/>
          </w:tcPr>
          <w:p w14:paraId="5AC01BA0">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C级</w:t>
            </w:r>
          </w:p>
        </w:tc>
        <w:tc>
          <w:tcPr>
            <w:tcW w:w="1832" w:type="dxa"/>
            <w:vAlign w:val="center"/>
          </w:tcPr>
          <w:p w14:paraId="16F0C150">
            <w:pPr>
              <w:widowControl/>
              <w:jc w:val="center"/>
              <w:rPr>
                <w:rFonts w:ascii="Times New Roman" w:hAnsi="Times New Roman" w:eastAsia="宋体" w:cs="Times New Roman"/>
                <w:kern w:val="0"/>
                <w:sz w:val="24"/>
              </w:rPr>
            </w:pPr>
            <w:r>
              <w:rPr>
                <w:rFonts w:ascii="Times New Roman" w:hAnsi="Times New Roman" w:eastAsia="宋体" w:cs="Times New Roman"/>
                <w:kern w:val="0"/>
                <w:sz w:val="24"/>
              </w:rPr>
              <w:t>0</w:t>
            </w:r>
          </w:p>
        </w:tc>
        <w:tc>
          <w:tcPr>
            <w:tcW w:w="1956" w:type="dxa"/>
            <w:vAlign w:val="center"/>
          </w:tcPr>
          <w:p w14:paraId="2D34DB07">
            <w:pPr>
              <w:widowControl/>
              <w:jc w:val="center"/>
              <w:rPr>
                <w:rFonts w:ascii="Times New Roman" w:hAnsi="Times New Roman" w:eastAsia="宋体" w:cs="Times New Roman"/>
                <w:kern w:val="0"/>
                <w:sz w:val="24"/>
              </w:rPr>
            </w:pPr>
            <w:r>
              <w:rPr>
                <w:rFonts w:ascii="Times New Roman" w:hAnsi="Times New Roman" w:eastAsia="宋体" w:cs="Times New Roman"/>
                <w:kern w:val="0"/>
                <w:sz w:val="24"/>
              </w:rPr>
              <w:t>0.5</w:t>
            </w:r>
          </w:p>
        </w:tc>
      </w:tr>
      <w:tr w14:paraId="567A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2" w:type="dxa"/>
            <w:gridSpan w:val="4"/>
            <w:vAlign w:val="center"/>
          </w:tcPr>
          <w:p w14:paraId="6581448B">
            <w:pPr>
              <w:widowControl/>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单篇标准总分值=（IF值+期刊级别计分）/n   </w:t>
            </w:r>
          </w:p>
          <w:p w14:paraId="2B2F73CC">
            <w:pPr>
              <w:widowControl/>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n=并列作者数 </w:t>
            </w:r>
          </w:p>
        </w:tc>
      </w:tr>
      <w:bookmarkEnd w:id="1"/>
    </w:tbl>
    <w:p w14:paraId="23E2A0EC">
      <w:pPr>
        <w:pStyle w:val="2"/>
        <w:spacing w:line="316" w:lineRule="auto"/>
        <w:ind w:left="19" w:right="275" w:hanging="18" w:hangingChars="9"/>
        <w:rPr>
          <w:rFonts w:ascii="Times New Roman" w:hAnsi="Times New Roman" w:cs="Times New Roman"/>
          <w:kern w:val="0"/>
          <w:sz w:val="21"/>
          <w:szCs w:val="21"/>
        </w:rPr>
      </w:pPr>
      <w:r>
        <w:rPr>
          <w:rFonts w:ascii="Times New Roman" w:hAnsi="Times New Roman" w:cs="Times New Roman"/>
          <w:kern w:val="0"/>
          <w:sz w:val="21"/>
          <w:szCs w:val="21"/>
        </w:rPr>
        <w:t>注：</w:t>
      </w:r>
      <w:r>
        <w:rPr>
          <w:rFonts w:ascii="Times New Roman" w:hAnsi="Times New Roman" w:cs="Times New Roman"/>
          <w:kern w:val="0"/>
          <w:sz w:val="21"/>
          <w:szCs w:val="21"/>
          <w:lang w:val="en-US"/>
        </w:rPr>
        <w:t>硕士研究生发表</w:t>
      </w:r>
      <w:r>
        <w:rPr>
          <w:rFonts w:ascii="Times New Roman" w:hAnsi="Times New Roman" w:cs="Times New Roman"/>
          <w:kern w:val="0"/>
          <w:sz w:val="21"/>
          <w:szCs w:val="21"/>
        </w:rPr>
        <w:t>SCI Q4区收录期刊，分区计分1分/篇。</w:t>
      </w:r>
    </w:p>
    <w:p w14:paraId="00B835E4">
      <w:pPr>
        <w:spacing w:line="360" w:lineRule="auto"/>
        <w:ind w:firstLine="560" w:firstLineChars="200"/>
        <w:rPr>
          <w:rFonts w:ascii="Times New Roman" w:hAnsi="Times New Roman" w:cs="Times New Roman"/>
          <w:sz w:val="28"/>
          <w:szCs w:val="28"/>
        </w:rPr>
      </w:pPr>
      <w:bookmarkStart w:id="2" w:name="_Hlk49923590"/>
      <w:r>
        <w:rPr>
          <w:rFonts w:ascii="Times New Roman" w:hAnsi="Times New Roman" w:cs="Times New Roman"/>
          <w:sz w:val="28"/>
          <w:szCs w:val="28"/>
        </w:rPr>
        <w:t>2.专利计分规则：（满分15分）</w:t>
      </w:r>
    </w:p>
    <w:p w14:paraId="35F80BD3">
      <w:p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国家授权发明专利每项计5分；实用新型专利每项计0.5分</w:t>
      </w:r>
      <w:r>
        <w:rPr>
          <w:rFonts w:hint="eastAsia" w:ascii="Times New Roman" w:hAnsi="Times New Roman" w:cs="Times New Roman"/>
          <w:sz w:val="28"/>
          <w:szCs w:val="28"/>
          <w:lang w:eastAsia="zh-CN"/>
        </w:rPr>
        <w:t>；</w:t>
      </w:r>
      <w:r>
        <w:rPr>
          <w:rFonts w:hint="eastAsia" w:ascii="Times New Roman" w:hAnsi="Times New Roman" w:cs="Times New Roman"/>
          <w:sz w:val="28"/>
          <w:szCs w:val="28"/>
          <w:highlight w:val="none"/>
          <w:lang w:val="en-US" w:eastAsia="zh-CN"/>
        </w:rPr>
        <w:t>计算机软件著作、外观挂图</w:t>
      </w:r>
      <w:r>
        <w:rPr>
          <w:rFonts w:ascii="Times New Roman" w:hAnsi="Times New Roman" w:cs="Times New Roman"/>
          <w:sz w:val="28"/>
          <w:szCs w:val="28"/>
        </w:rPr>
        <w:t>计</w:t>
      </w:r>
      <w:r>
        <w:rPr>
          <w:rFonts w:hint="eastAsia" w:ascii="Times New Roman" w:hAnsi="Times New Roman" w:cs="Times New Roman"/>
          <w:sz w:val="28"/>
          <w:szCs w:val="28"/>
          <w:highlight w:val="none"/>
          <w:lang w:val="en-US" w:eastAsia="zh-CN"/>
        </w:rPr>
        <w:t>0.1分。</w:t>
      </w:r>
      <w:r>
        <w:rPr>
          <w:rFonts w:ascii="Times New Roman" w:hAnsi="Times New Roman" w:cs="Times New Roman"/>
          <w:sz w:val="28"/>
          <w:szCs w:val="28"/>
        </w:rPr>
        <w:t>专利要求：必须是以研究生为第一申请人（或导师为第一申请人、研究生为第二申请人）、第一完成单位是中南大学湘雅三医院。以授权专利证书原件为依据。</w:t>
      </w:r>
    </w:p>
    <w:p w14:paraId="7970C7A9"/>
    <w:p w14:paraId="46703702">
      <w:pPr>
        <w:spacing w:before="101" w:line="322" w:lineRule="auto"/>
        <w:ind w:right="70" w:firstLine="560" w:firstLineChars="200"/>
        <w:rPr>
          <w:rFonts w:ascii="Times New Roman" w:hAnsi="Times New Roman" w:cs="Times New Roman"/>
          <w:sz w:val="28"/>
          <w:szCs w:val="28"/>
        </w:rPr>
      </w:pPr>
      <w:r>
        <w:rPr>
          <w:rFonts w:ascii="Times New Roman" w:hAnsi="Times New Roman" w:cs="Times New Roman"/>
          <w:sz w:val="28"/>
          <w:szCs w:val="28"/>
        </w:rPr>
        <w:t>3.学科竞赛计分规则：（满分10分）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9"/>
        <w:gridCol w:w="3633"/>
      </w:tblGrid>
      <w:tr w14:paraId="6B11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vAlign w:val="center"/>
          </w:tcPr>
          <w:p w14:paraId="11F8CCB7">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学科竞赛</w:t>
            </w:r>
          </w:p>
        </w:tc>
        <w:tc>
          <w:tcPr>
            <w:tcW w:w="3633" w:type="dxa"/>
            <w:vAlign w:val="center"/>
          </w:tcPr>
          <w:p w14:paraId="10D23391">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单项标准分值</w:t>
            </w:r>
          </w:p>
        </w:tc>
      </w:tr>
      <w:tr w14:paraId="7CDB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vAlign w:val="center"/>
          </w:tcPr>
          <w:p w14:paraId="07262D7D">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国际学科竞赛一等奖及以上</w:t>
            </w:r>
          </w:p>
        </w:tc>
        <w:tc>
          <w:tcPr>
            <w:tcW w:w="3633" w:type="dxa"/>
            <w:vAlign w:val="center"/>
          </w:tcPr>
          <w:p w14:paraId="5EABB8C0">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r>
      <w:tr w14:paraId="02F7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vAlign w:val="center"/>
          </w:tcPr>
          <w:p w14:paraId="0B148732">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国际学科竞赛二等奖</w:t>
            </w:r>
          </w:p>
        </w:tc>
        <w:tc>
          <w:tcPr>
            <w:tcW w:w="3633" w:type="dxa"/>
            <w:vAlign w:val="center"/>
          </w:tcPr>
          <w:p w14:paraId="2D933227">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8</w:t>
            </w:r>
          </w:p>
        </w:tc>
      </w:tr>
      <w:tr w14:paraId="3979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vAlign w:val="center"/>
          </w:tcPr>
          <w:p w14:paraId="760E54F2">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国家级学科竞赛一等奖及以上</w:t>
            </w:r>
          </w:p>
        </w:tc>
        <w:tc>
          <w:tcPr>
            <w:tcW w:w="3633" w:type="dxa"/>
            <w:vAlign w:val="center"/>
          </w:tcPr>
          <w:p w14:paraId="1EDDAE6C">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5</w:t>
            </w:r>
          </w:p>
        </w:tc>
      </w:tr>
      <w:tr w14:paraId="07F8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vAlign w:val="center"/>
          </w:tcPr>
          <w:p w14:paraId="76344A19">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国家级学科竞赛二等奖</w:t>
            </w:r>
          </w:p>
        </w:tc>
        <w:tc>
          <w:tcPr>
            <w:tcW w:w="3633" w:type="dxa"/>
            <w:vAlign w:val="center"/>
          </w:tcPr>
          <w:p w14:paraId="4F0B84F6">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3</w:t>
            </w:r>
          </w:p>
        </w:tc>
      </w:tr>
      <w:tr w14:paraId="3625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89" w:type="dxa"/>
            <w:vAlign w:val="center"/>
          </w:tcPr>
          <w:p w14:paraId="6A8A9963">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全国大学生英语竞赛三等奖及以上</w:t>
            </w:r>
          </w:p>
        </w:tc>
        <w:tc>
          <w:tcPr>
            <w:tcW w:w="3633" w:type="dxa"/>
            <w:vAlign w:val="center"/>
          </w:tcPr>
          <w:p w14:paraId="622B6745">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w:t>
            </w:r>
          </w:p>
        </w:tc>
      </w:tr>
      <w:bookmarkEnd w:id="2"/>
    </w:tbl>
    <w:p w14:paraId="3C12F9C3"/>
    <w:p w14:paraId="59B0A0E5">
      <w:pPr>
        <w:widowControl/>
        <w:ind w:firstLine="560" w:firstLineChars="200"/>
        <w:jc w:val="left"/>
        <w:rPr>
          <w:rFonts w:ascii="Times New Roman" w:hAnsi="Times New Roman" w:cs="Times New Roman"/>
          <w:sz w:val="28"/>
          <w:szCs w:val="28"/>
        </w:rPr>
      </w:pPr>
      <w:r>
        <w:rPr>
          <w:rFonts w:ascii="Times New Roman" w:hAnsi="Times New Roman" w:eastAsia="宋体" w:cs="Times New Roman"/>
          <w:color w:val="000000"/>
          <w:kern w:val="0"/>
          <w:sz w:val="28"/>
          <w:szCs w:val="28"/>
        </w:rPr>
        <w:t>4</w:t>
      </w:r>
      <w:r>
        <w:rPr>
          <w:rFonts w:ascii="Times New Roman" w:hAnsi="Times New Roman" w:eastAsia="宋体" w:cs="Times New Roman"/>
          <w:sz w:val="28"/>
          <w:szCs w:val="28"/>
        </w:rPr>
        <w:t>.</w:t>
      </w:r>
      <w:r>
        <w:rPr>
          <w:rFonts w:ascii="Times New Roman" w:hAnsi="Times New Roman" w:eastAsia="宋体" w:cs="Times New Roman"/>
          <w:color w:val="000000"/>
          <w:kern w:val="0"/>
          <w:sz w:val="28"/>
          <w:szCs w:val="28"/>
        </w:rPr>
        <w:t>科研成果获奖计分规则：</w:t>
      </w:r>
      <w:r>
        <w:rPr>
          <w:rFonts w:ascii="Times New Roman" w:hAnsi="Times New Roman" w:cs="Times New Roman"/>
          <w:sz w:val="28"/>
          <w:szCs w:val="28"/>
        </w:rPr>
        <w:t>（满分30分）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0"/>
        <w:gridCol w:w="2236"/>
      </w:tblGrid>
      <w:tr w14:paraId="7A43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0" w:type="dxa"/>
            <w:vAlign w:val="center"/>
          </w:tcPr>
          <w:p w14:paraId="68195A9D">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科研成果</w:t>
            </w:r>
          </w:p>
        </w:tc>
        <w:tc>
          <w:tcPr>
            <w:tcW w:w="2236" w:type="dxa"/>
            <w:vAlign w:val="center"/>
          </w:tcPr>
          <w:p w14:paraId="2FB628AE">
            <w:pPr>
              <w:widowControl/>
              <w:jc w:val="center"/>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单项标准分值</w:t>
            </w:r>
          </w:p>
        </w:tc>
      </w:tr>
      <w:tr w14:paraId="2A66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280" w:type="dxa"/>
            <w:vAlign w:val="center"/>
          </w:tcPr>
          <w:p w14:paraId="06E31CF0">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国家自然科学、技术发明、科技进步一等奖</w:t>
            </w:r>
          </w:p>
        </w:tc>
        <w:tc>
          <w:tcPr>
            <w:tcW w:w="2236" w:type="dxa"/>
            <w:vAlign w:val="center"/>
          </w:tcPr>
          <w:p w14:paraId="51D9C4FB">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30</w:t>
            </w:r>
          </w:p>
        </w:tc>
      </w:tr>
      <w:tr w14:paraId="1684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0" w:type="dxa"/>
            <w:vAlign w:val="center"/>
          </w:tcPr>
          <w:p w14:paraId="3F45FC27">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国家自然科学、技术发明、科技进步二等奖</w:t>
            </w:r>
          </w:p>
        </w:tc>
        <w:tc>
          <w:tcPr>
            <w:tcW w:w="2236" w:type="dxa"/>
            <w:vAlign w:val="center"/>
          </w:tcPr>
          <w:p w14:paraId="7AE74D10">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20</w:t>
            </w:r>
          </w:p>
        </w:tc>
      </w:tr>
      <w:tr w14:paraId="14E0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6280" w:type="dxa"/>
            <w:vAlign w:val="center"/>
          </w:tcPr>
          <w:p w14:paraId="70F2DA8A">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国家自然科学、技术发明、科技进步三等奖</w:t>
            </w:r>
          </w:p>
        </w:tc>
        <w:tc>
          <w:tcPr>
            <w:tcW w:w="2236" w:type="dxa"/>
            <w:vAlign w:val="center"/>
          </w:tcPr>
          <w:p w14:paraId="2FB6DA44">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10</w:t>
            </w:r>
          </w:p>
        </w:tc>
      </w:tr>
      <w:tr w14:paraId="5C58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0" w:type="dxa"/>
            <w:vAlign w:val="center"/>
          </w:tcPr>
          <w:p w14:paraId="79F26CFE">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省部级科技奖一等奖</w:t>
            </w:r>
          </w:p>
        </w:tc>
        <w:tc>
          <w:tcPr>
            <w:tcW w:w="2236" w:type="dxa"/>
            <w:vAlign w:val="center"/>
          </w:tcPr>
          <w:p w14:paraId="644C40A3">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8</w:t>
            </w:r>
          </w:p>
        </w:tc>
      </w:tr>
      <w:tr w14:paraId="5DAB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0" w:type="dxa"/>
            <w:vAlign w:val="center"/>
          </w:tcPr>
          <w:p w14:paraId="4BC62FCF">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省部级科技奖二等奖</w:t>
            </w:r>
          </w:p>
        </w:tc>
        <w:tc>
          <w:tcPr>
            <w:tcW w:w="2236" w:type="dxa"/>
            <w:vAlign w:val="center"/>
          </w:tcPr>
          <w:p w14:paraId="0D24F3D7">
            <w:pPr>
              <w:widowControl/>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6</w:t>
            </w:r>
          </w:p>
        </w:tc>
      </w:tr>
    </w:tbl>
    <w:p w14:paraId="0C97E61B"/>
    <w:p w14:paraId="3A634AAA">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5.其他科研成果计分规则：</w:t>
      </w:r>
      <w:r>
        <w:rPr>
          <w:rFonts w:ascii="Times New Roman" w:hAnsi="Times New Roman" w:eastAsia="宋体" w:cs="Times New Roman"/>
          <w:sz w:val="28"/>
          <w:szCs w:val="28"/>
          <w:highlight w:val="none"/>
        </w:rPr>
        <w:t>著作</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高等教育和人民卫生出版社主编5分/本、副主编2分/本</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高水平出版社主编3分/本、高水平出版社副主编1分/本</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如果有多个主编或副主编，得分=分数* 1/N，其中N为排名</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w:t>
      </w:r>
      <w:r>
        <w:rPr>
          <w:rFonts w:ascii="Times New Roman" w:hAnsi="Times New Roman" w:eastAsia="宋体" w:cs="Times New Roman"/>
          <w:sz w:val="28"/>
          <w:szCs w:val="28"/>
        </w:rPr>
        <w:t>获得省部级以上作品、咨询报告及特殊贡献计分规则，由奖助学金评审委员会根据实际情况集体讨论后确定分值。</w:t>
      </w:r>
    </w:p>
    <w:p w14:paraId="00B1A605">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6.项目主持计分规则：（满分10分）</w:t>
      </w:r>
    </w:p>
    <w:p w14:paraId="3A3ACEEE">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国家自然科学基金项目：（学生为第一完成人或者导师一学生二）：5分，省级自然科学基金项目（学生为第一完成人或者导师一学生二）：2分。主持省级创新课题：2分，校级创新课题：1分。（同类加分项目以高分为准，不重复加分）。</w:t>
      </w:r>
    </w:p>
    <w:p w14:paraId="02AF0354">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7.荣誉及获奖计分规则：（满分</w:t>
      </w:r>
      <w:r>
        <w:rPr>
          <w:rFonts w:hint="eastAsia" w:ascii="Times New Roman" w:hAnsi="Times New Roman" w:eastAsia="宋体" w:cs="Times New Roman"/>
          <w:sz w:val="28"/>
          <w:szCs w:val="28"/>
          <w:lang w:val="en-US" w:eastAsia="zh-CN"/>
        </w:rPr>
        <w:t>4</w:t>
      </w:r>
      <w:r>
        <w:rPr>
          <w:rFonts w:ascii="Times New Roman" w:hAnsi="Times New Roman" w:eastAsia="宋体" w:cs="Times New Roman"/>
          <w:sz w:val="28"/>
          <w:szCs w:val="28"/>
        </w:rPr>
        <w:t>分）</w:t>
      </w:r>
    </w:p>
    <w:p w14:paraId="0F1F6B2F">
      <w:pPr>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sz w:val="28"/>
          <w:szCs w:val="28"/>
        </w:rPr>
        <w:t>校级十佳研究生：（需提供获奖证书复印件）加</w:t>
      </w:r>
      <w:r>
        <w:rPr>
          <w:rFonts w:hint="eastAsia" w:ascii="Times New Roman" w:hAnsi="Times New Roman" w:eastAsia="宋体" w:cs="Times New Roman"/>
          <w:sz w:val="28"/>
          <w:szCs w:val="28"/>
          <w:lang w:val="en-US" w:eastAsia="zh-CN"/>
        </w:rPr>
        <w:t>1</w:t>
      </w:r>
      <w:r>
        <w:rPr>
          <w:rFonts w:ascii="Times New Roman" w:hAnsi="Times New Roman" w:eastAsia="宋体" w:cs="Times New Roman"/>
          <w:sz w:val="28"/>
          <w:szCs w:val="28"/>
        </w:rPr>
        <w:t>分。</w:t>
      </w:r>
    </w:p>
    <w:p w14:paraId="17529BE2">
      <w:pPr>
        <w:ind w:firstLine="588" w:firstLineChars="200"/>
        <w:rPr>
          <w:rFonts w:ascii="Times New Roman" w:hAnsi="Times New Roman" w:eastAsia="宋体" w:cs="Times New Roman"/>
          <w:spacing w:val="7"/>
          <w:sz w:val="28"/>
          <w:szCs w:val="28"/>
          <w:highlight w:val="none"/>
        </w:rPr>
      </w:pPr>
      <w:r>
        <w:rPr>
          <w:rFonts w:ascii="Times New Roman" w:hAnsi="Times New Roman" w:eastAsia="宋体" w:cs="Times New Roman"/>
          <w:spacing w:val="7"/>
          <w:sz w:val="28"/>
          <w:szCs w:val="28"/>
          <w:highlight w:val="none"/>
        </w:rPr>
        <w:t>各级荣誉（需提供荣誉证书复印件）：院级荣誉加0.1分，校级荣誉加0.2分，</w:t>
      </w:r>
      <w:r>
        <w:rPr>
          <w:rFonts w:hint="eastAsia" w:ascii="Times New Roman" w:hAnsi="Times New Roman" w:eastAsia="宋体" w:cs="Times New Roman"/>
          <w:spacing w:val="7"/>
          <w:sz w:val="28"/>
          <w:szCs w:val="28"/>
          <w:highlight w:val="none"/>
          <w:lang w:val="en-US" w:eastAsia="zh-CN"/>
        </w:rPr>
        <w:t>省级及以上</w:t>
      </w:r>
      <w:r>
        <w:rPr>
          <w:rFonts w:ascii="Times New Roman" w:hAnsi="Times New Roman" w:eastAsia="宋体" w:cs="Times New Roman"/>
          <w:spacing w:val="7"/>
          <w:sz w:val="28"/>
          <w:szCs w:val="28"/>
          <w:highlight w:val="none"/>
        </w:rPr>
        <w:t>荣誉加</w:t>
      </w:r>
      <w:r>
        <w:rPr>
          <w:rFonts w:hint="eastAsia" w:ascii="Times New Roman" w:hAnsi="Times New Roman" w:eastAsia="宋体" w:cs="Times New Roman"/>
          <w:spacing w:val="7"/>
          <w:sz w:val="28"/>
          <w:szCs w:val="28"/>
          <w:highlight w:val="none"/>
          <w:lang w:val="en-US" w:eastAsia="zh-CN"/>
        </w:rPr>
        <w:t>0.3分，</w:t>
      </w:r>
      <w:r>
        <w:rPr>
          <w:rFonts w:ascii="Times New Roman" w:hAnsi="Times New Roman" w:eastAsia="宋体" w:cs="Times New Roman"/>
          <w:spacing w:val="7"/>
          <w:sz w:val="28"/>
          <w:szCs w:val="28"/>
          <w:highlight w:val="none"/>
        </w:rPr>
        <w:t>累计不超过</w:t>
      </w:r>
      <w:r>
        <w:rPr>
          <w:rFonts w:hint="eastAsia" w:ascii="Times New Roman" w:hAnsi="Times New Roman" w:eastAsia="宋体" w:cs="Times New Roman"/>
          <w:spacing w:val="7"/>
          <w:sz w:val="28"/>
          <w:szCs w:val="28"/>
          <w:highlight w:val="none"/>
          <w:lang w:val="en-US" w:eastAsia="zh-CN"/>
        </w:rPr>
        <w:t>3</w:t>
      </w:r>
      <w:r>
        <w:rPr>
          <w:rFonts w:ascii="Times New Roman" w:hAnsi="Times New Roman" w:eastAsia="宋体" w:cs="Times New Roman"/>
          <w:spacing w:val="7"/>
          <w:sz w:val="28"/>
          <w:szCs w:val="28"/>
          <w:highlight w:val="none"/>
        </w:rPr>
        <w:t>分。</w:t>
      </w:r>
    </w:p>
    <w:p w14:paraId="3E1F01AE">
      <w:pPr>
        <w:widowControl/>
        <w:spacing w:line="620" w:lineRule="exact"/>
        <w:ind w:firstLine="560" w:firstLineChars="200"/>
        <w:rPr>
          <w:rFonts w:ascii="Times New Roman" w:hAnsi="Times New Roman" w:eastAsia="宋体" w:cs="Times New Roman"/>
          <w:sz w:val="28"/>
          <w:szCs w:val="28"/>
        </w:rPr>
      </w:pPr>
      <w:r>
        <w:rPr>
          <w:rFonts w:ascii="Times New Roman" w:hAnsi="Times New Roman" w:eastAsia="宋体" w:cs="Times New Roman"/>
          <w:kern w:val="0"/>
          <w:sz w:val="28"/>
          <w:szCs w:val="28"/>
        </w:rPr>
        <w:t>8.</w:t>
      </w:r>
      <w:r>
        <w:rPr>
          <w:rFonts w:ascii="Times New Roman" w:hAnsi="Times New Roman" w:eastAsia="宋体" w:cs="Times New Roman"/>
          <w:sz w:val="28"/>
          <w:szCs w:val="28"/>
        </w:rPr>
        <w:t>工作成果：</w:t>
      </w:r>
    </w:p>
    <w:p w14:paraId="41F0BE12">
      <w:pPr>
        <w:ind w:firstLine="588" w:firstLineChars="200"/>
        <w:rPr>
          <w:rFonts w:ascii="Times New Roman" w:hAnsi="Times New Roman" w:eastAsia="宋体" w:cs="Times New Roman"/>
          <w:color w:val="000000"/>
          <w:kern w:val="0"/>
          <w:sz w:val="28"/>
          <w:szCs w:val="28"/>
          <w:highlight w:val="none"/>
        </w:rPr>
      </w:pPr>
      <w:r>
        <w:rPr>
          <w:rFonts w:ascii="Times New Roman" w:hAnsi="Times New Roman" w:eastAsia="宋体" w:cs="Times New Roman"/>
          <w:spacing w:val="7"/>
          <w:sz w:val="28"/>
          <w:szCs w:val="28"/>
          <w:highlight w:val="none"/>
        </w:rPr>
        <w:t>学生干部：年级长、班长</w:t>
      </w:r>
      <w:r>
        <w:rPr>
          <w:rFonts w:hint="eastAsia" w:ascii="Times New Roman" w:hAnsi="Times New Roman" w:eastAsia="宋体" w:cs="Times New Roman"/>
          <w:spacing w:val="7"/>
          <w:sz w:val="28"/>
          <w:szCs w:val="28"/>
          <w:highlight w:val="none"/>
          <w:lang w:eastAsia="zh-CN"/>
        </w:rPr>
        <w:t>、</w:t>
      </w:r>
      <w:r>
        <w:rPr>
          <w:rFonts w:ascii="Times New Roman" w:hAnsi="Times New Roman" w:eastAsia="宋体" w:cs="Times New Roman"/>
          <w:spacing w:val="7"/>
          <w:sz w:val="28"/>
          <w:szCs w:val="28"/>
          <w:highlight w:val="none"/>
        </w:rPr>
        <w:t>学生助理</w:t>
      </w:r>
      <w:r>
        <w:rPr>
          <w:rFonts w:hint="eastAsia" w:ascii="Times New Roman" w:hAnsi="Times New Roman" w:eastAsia="宋体" w:cs="Times New Roman"/>
          <w:spacing w:val="7"/>
          <w:sz w:val="28"/>
          <w:szCs w:val="28"/>
          <w:highlight w:val="none"/>
          <w:lang w:eastAsia="zh-CN"/>
        </w:rPr>
        <w:t>、</w:t>
      </w:r>
      <w:r>
        <w:rPr>
          <w:rFonts w:hint="eastAsia" w:ascii="Times New Roman" w:hAnsi="Times New Roman" w:eastAsia="宋体" w:cs="Times New Roman"/>
          <w:spacing w:val="7"/>
          <w:sz w:val="28"/>
          <w:szCs w:val="28"/>
          <w:highlight w:val="none"/>
          <w:lang w:val="en-US" w:eastAsia="zh-CN"/>
        </w:rPr>
        <w:t>党支部书记及党总支组织委员</w:t>
      </w:r>
      <w:r>
        <w:rPr>
          <w:rFonts w:ascii="Times New Roman" w:hAnsi="Times New Roman" w:eastAsia="宋体" w:cs="Times New Roman"/>
          <w:spacing w:val="7"/>
          <w:sz w:val="28"/>
          <w:szCs w:val="28"/>
          <w:highlight w:val="none"/>
        </w:rPr>
        <w:t>加0.3分；副班长</w:t>
      </w:r>
      <w:r>
        <w:rPr>
          <w:rFonts w:hint="eastAsia" w:ascii="Times New Roman" w:hAnsi="Times New Roman" w:eastAsia="宋体" w:cs="Times New Roman"/>
          <w:spacing w:val="7"/>
          <w:sz w:val="28"/>
          <w:szCs w:val="28"/>
          <w:highlight w:val="none"/>
          <w:lang w:eastAsia="zh-CN"/>
        </w:rPr>
        <w:t>、</w:t>
      </w:r>
      <w:r>
        <w:rPr>
          <w:rFonts w:hint="eastAsia" w:ascii="Times New Roman" w:hAnsi="Times New Roman" w:eastAsia="宋体" w:cs="Times New Roman"/>
          <w:spacing w:val="7"/>
          <w:sz w:val="28"/>
          <w:szCs w:val="28"/>
          <w:highlight w:val="none"/>
          <w:lang w:val="en-US" w:eastAsia="zh-CN"/>
        </w:rPr>
        <w:t>其他支委（</w:t>
      </w:r>
      <w:r>
        <w:rPr>
          <w:rFonts w:ascii="Times New Roman" w:hAnsi="Times New Roman" w:eastAsia="宋体" w:cs="Times New Roman"/>
          <w:spacing w:val="7"/>
          <w:sz w:val="28"/>
          <w:szCs w:val="28"/>
          <w:highlight w:val="none"/>
        </w:rPr>
        <w:t>职务</w:t>
      </w:r>
      <w:r>
        <w:rPr>
          <w:rFonts w:hint="eastAsia" w:ascii="Times New Roman" w:hAnsi="Times New Roman" w:eastAsia="宋体" w:cs="Times New Roman"/>
          <w:spacing w:val="7"/>
          <w:sz w:val="28"/>
          <w:szCs w:val="28"/>
          <w:highlight w:val="none"/>
          <w:lang w:val="en-US" w:eastAsia="zh-CN"/>
        </w:rPr>
        <w:t>）</w:t>
      </w:r>
      <w:r>
        <w:rPr>
          <w:rFonts w:ascii="Times New Roman" w:hAnsi="Times New Roman" w:eastAsia="宋体" w:cs="Times New Roman"/>
          <w:spacing w:val="7"/>
          <w:sz w:val="28"/>
          <w:szCs w:val="28"/>
          <w:highlight w:val="none"/>
        </w:rPr>
        <w:t>加0.2分。如有重复加分项，依据最高得分项加分，不</w:t>
      </w:r>
      <w:r>
        <w:rPr>
          <w:rFonts w:hint="eastAsia" w:ascii="Times New Roman" w:hAnsi="Times New Roman" w:eastAsia="宋体" w:cs="Times New Roman"/>
          <w:spacing w:val="7"/>
          <w:sz w:val="28"/>
          <w:szCs w:val="28"/>
          <w:highlight w:val="none"/>
          <w:lang w:val="en-US" w:eastAsia="zh-CN"/>
        </w:rPr>
        <w:t>累积</w:t>
      </w:r>
      <w:r>
        <w:rPr>
          <w:rFonts w:ascii="Times New Roman" w:hAnsi="Times New Roman" w:eastAsia="宋体" w:cs="Times New Roman"/>
          <w:spacing w:val="7"/>
          <w:sz w:val="28"/>
          <w:szCs w:val="28"/>
          <w:highlight w:val="none"/>
        </w:rPr>
        <w:t>；</w:t>
      </w:r>
    </w:p>
    <w:p w14:paraId="70279816">
      <w:pPr>
        <w:widowControl/>
        <w:spacing w:line="620" w:lineRule="exact"/>
        <w:ind w:firstLine="560" w:firstLineChars="200"/>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t>9.总分=成绩绩点+发表论文得分+专利得分+学科竞赛得分+科研成果获奖得分+其他加分+项目主持得分+荣誉及获奖得分+工作成果得分。</w:t>
      </w:r>
    </w:p>
    <w:p w14:paraId="3A0280C0">
      <w:pPr>
        <w:widowControl/>
        <w:jc w:val="left"/>
        <w:rPr>
          <w:rFonts w:ascii="Times New Roman" w:hAnsi="Times New Roman" w:cs="Times New Roman"/>
          <w:color w:val="000000"/>
          <w:kern w:val="0"/>
          <w:sz w:val="28"/>
          <w:szCs w:val="28"/>
        </w:rPr>
      </w:pPr>
    </w:p>
    <w:p w14:paraId="734AC36D">
      <w:pPr>
        <w:widowControl/>
        <w:jc w:val="left"/>
        <w:rPr>
          <w:rFonts w:ascii="Times New Roman" w:hAnsi="Times New Roman" w:cs="Times New Roman"/>
          <w:color w:val="000000"/>
          <w:kern w:val="0"/>
          <w:sz w:val="28"/>
          <w:szCs w:val="28"/>
        </w:rPr>
      </w:pPr>
    </w:p>
    <w:p w14:paraId="006CB0A4">
      <w:pPr>
        <w:widowControl/>
        <w:jc w:val="left"/>
        <w:rPr>
          <w:rFonts w:hint="eastAsia" w:ascii="Times New Roman" w:hAnsi="Times New Roman" w:cs="Times New Roman"/>
          <w:color w:val="000000"/>
          <w:kern w:val="0"/>
          <w:sz w:val="28"/>
          <w:szCs w:val="28"/>
        </w:rPr>
      </w:pPr>
    </w:p>
    <w:p w14:paraId="1346E125">
      <w:pPr>
        <w:spacing w:after="312" w:afterLines="100" w:line="360" w:lineRule="auto"/>
        <w:jc w:val="center"/>
        <w:rPr>
          <w:rFonts w:ascii="Times New Roman" w:hAnsi="Times New Roman" w:eastAsia="黑体" w:cs="Times New Roman"/>
          <w:spacing w:val="9"/>
          <w:sz w:val="28"/>
          <w:szCs w:val="28"/>
        </w:rPr>
      </w:pPr>
      <w:r>
        <w:rPr>
          <w:rFonts w:ascii="Times New Roman" w:hAnsi="Times New Roman" w:eastAsia="黑体" w:cs="Times New Roman"/>
          <w:spacing w:val="9"/>
          <w:sz w:val="28"/>
          <w:szCs w:val="28"/>
        </w:rPr>
        <w:t>第四章  研究生国家奖学金评定程序</w:t>
      </w:r>
    </w:p>
    <w:p w14:paraId="7B01E0F7">
      <w:pPr>
        <w:pStyle w:val="2"/>
        <w:spacing w:line="620" w:lineRule="exact"/>
        <w:ind w:firstLine="566" w:firstLineChars="200"/>
        <w:rPr>
          <w:rFonts w:ascii="Times New Roman" w:hAnsi="Times New Roman" w:cs="Times New Roman"/>
          <w:color w:val="000000"/>
          <w:kern w:val="0"/>
          <w:sz w:val="28"/>
          <w:szCs w:val="28"/>
          <w:lang w:val="en-US" w:bidi="ar-SA"/>
        </w:rPr>
      </w:pPr>
      <w:r>
        <w:rPr>
          <w:rFonts w:ascii="Times New Roman" w:hAnsi="Times New Roman" w:cs="Times New Roman" w:eastAsiaTheme="minorEastAsia"/>
          <w:b/>
          <w:bCs/>
          <w:spacing w:val="1"/>
          <w:sz w:val="28"/>
          <w:szCs w:val="28"/>
          <w:lang w:val="en-US"/>
        </w:rPr>
        <w:t>第十条</w:t>
      </w:r>
      <w:r>
        <w:rPr>
          <w:rFonts w:ascii="Times New Roman" w:hAnsi="Times New Roman" w:cs="Times New Roman" w:eastAsiaTheme="minorEastAsia"/>
          <w:spacing w:val="1"/>
          <w:sz w:val="28"/>
          <w:szCs w:val="28"/>
          <w:lang w:val="en-US"/>
        </w:rPr>
        <w:t xml:space="preserve">  </w:t>
      </w:r>
      <w:r>
        <w:rPr>
          <w:rFonts w:ascii="Times New Roman" w:hAnsi="Times New Roman" w:cs="Times New Roman"/>
          <w:color w:val="000000"/>
          <w:kern w:val="0"/>
          <w:sz w:val="28"/>
          <w:szCs w:val="28"/>
          <w:lang w:val="en-US" w:bidi="ar-SA"/>
        </w:rPr>
        <w:t>符合申请条件的研究生填写《研究生国家奖学金申请表》，交指导教师签署详细推荐意见后，将课程成绩单、创新成果原件及复印件等支撑材料一并交研究生部。</w:t>
      </w:r>
    </w:p>
    <w:p w14:paraId="12204CEF">
      <w:pPr>
        <w:pStyle w:val="2"/>
        <w:spacing w:line="620" w:lineRule="exact"/>
        <w:ind w:firstLine="562" w:firstLineChars="200"/>
        <w:rPr>
          <w:rFonts w:ascii="Times New Roman" w:hAnsi="Times New Roman" w:cs="Times New Roman"/>
          <w:color w:val="000000"/>
          <w:kern w:val="0"/>
          <w:sz w:val="28"/>
          <w:szCs w:val="28"/>
          <w:lang w:val="en-US" w:bidi="ar-SA"/>
        </w:rPr>
      </w:pPr>
      <w:r>
        <w:rPr>
          <w:rFonts w:ascii="Times New Roman" w:hAnsi="Times New Roman" w:cs="Times New Roman" w:eastAsiaTheme="minorEastAsia"/>
          <w:b/>
          <w:bCs/>
          <w:kern w:val="0"/>
          <w:sz w:val="28"/>
          <w:szCs w:val="28"/>
        </w:rPr>
        <w:t>第</w:t>
      </w:r>
      <w:r>
        <w:rPr>
          <w:rFonts w:ascii="Times New Roman" w:hAnsi="Times New Roman" w:cs="Times New Roman" w:eastAsiaTheme="minorEastAsia"/>
          <w:b/>
          <w:bCs/>
          <w:kern w:val="0"/>
          <w:sz w:val="28"/>
          <w:szCs w:val="28"/>
          <w:lang w:val="en-US"/>
        </w:rPr>
        <w:t>十一</w:t>
      </w:r>
      <w:r>
        <w:rPr>
          <w:rFonts w:ascii="Times New Roman" w:hAnsi="Times New Roman" w:cs="Times New Roman" w:eastAsiaTheme="minorEastAsia"/>
          <w:b/>
          <w:bCs/>
          <w:kern w:val="0"/>
          <w:sz w:val="28"/>
          <w:szCs w:val="28"/>
        </w:rPr>
        <w:t>条</w:t>
      </w:r>
      <w:r>
        <w:rPr>
          <w:rFonts w:ascii="Times New Roman" w:hAnsi="Times New Roman" w:cs="Times New Roman" w:eastAsiaTheme="minorEastAsia"/>
          <w:b/>
          <w:bCs/>
          <w:kern w:val="0"/>
          <w:sz w:val="28"/>
          <w:szCs w:val="28"/>
          <w:lang w:val="en-US"/>
        </w:rPr>
        <w:t xml:space="preserve">  </w:t>
      </w:r>
      <w:r>
        <w:rPr>
          <w:rFonts w:ascii="Times New Roman" w:hAnsi="Times New Roman" w:cs="Times New Roman"/>
          <w:color w:val="000000"/>
          <w:kern w:val="0"/>
          <w:sz w:val="28"/>
          <w:szCs w:val="28"/>
          <w:lang w:val="en-US" w:bidi="ar-SA"/>
        </w:rPr>
        <w:t>研究生部成立以分管领导为组长，导师代表、管理部门人员、辅导员、学生代表等为成员的研究生奖学金评审委员会，通过民主评议、公开答辩等方式（按照名额的120%比例差额答辩），在医院指标数内，等额确定本学院拟推荐学生名单，并在本学院公示5个工作日，如无异议，将拟推荐名单报研究生院。</w:t>
      </w:r>
    </w:p>
    <w:p w14:paraId="7C342132">
      <w:pPr>
        <w:pStyle w:val="2"/>
        <w:spacing w:line="620" w:lineRule="exact"/>
        <w:ind w:firstLine="560" w:firstLineChars="200"/>
        <w:rPr>
          <w:rFonts w:ascii="Times New Roman" w:hAnsi="Times New Roman" w:cs="Times New Roman" w:eastAsiaTheme="minorEastAsia"/>
          <w:sz w:val="28"/>
          <w:szCs w:val="28"/>
          <w:lang w:val="en-US" w:bidi="ar-SA"/>
        </w:rPr>
      </w:pPr>
      <w:bookmarkStart w:id="3" w:name="_Hlk50715761"/>
    </w:p>
    <w:p w14:paraId="76EA7A17">
      <w:pPr>
        <w:pStyle w:val="2"/>
        <w:spacing w:line="620" w:lineRule="exact"/>
        <w:ind w:firstLine="560" w:firstLineChars="200"/>
        <w:rPr>
          <w:rFonts w:ascii="Times New Roman" w:hAnsi="Times New Roman" w:cs="Times New Roman"/>
          <w:color w:val="000000"/>
          <w:kern w:val="0"/>
          <w:sz w:val="28"/>
          <w:szCs w:val="28"/>
          <w:lang w:val="en-US" w:bidi="ar-SA"/>
        </w:rPr>
      </w:pPr>
      <w:r>
        <w:rPr>
          <w:rFonts w:ascii="Times New Roman" w:hAnsi="Times New Roman" w:cs="Times New Roman"/>
          <w:color w:val="000000"/>
          <w:kern w:val="0"/>
          <w:sz w:val="28"/>
          <w:szCs w:val="28"/>
          <w:lang w:val="en-US" w:bidi="ar-SA"/>
        </w:rPr>
        <w:t>本实施细则未尽事宜以中南大学通知及文件精神为准。</w:t>
      </w:r>
    </w:p>
    <w:p w14:paraId="1C5AB92C">
      <w:pPr>
        <w:pStyle w:val="2"/>
        <w:spacing w:line="316" w:lineRule="auto"/>
        <w:ind w:right="275" w:firstLine="560" w:firstLineChars="200"/>
        <w:rPr>
          <w:rFonts w:ascii="Times New Roman" w:hAnsi="Times New Roman" w:cs="Times New Roman" w:eastAsiaTheme="minorEastAsia"/>
          <w:sz w:val="28"/>
          <w:szCs w:val="28"/>
          <w:lang w:val="en-US" w:bidi="ar-SA"/>
        </w:rPr>
      </w:pPr>
    </w:p>
    <w:bookmarkEnd w:id="3"/>
    <w:p w14:paraId="5F7E875A">
      <w:pPr>
        <w:pStyle w:val="2"/>
        <w:spacing w:line="360" w:lineRule="auto"/>
        <w:jc w:val="right"/>
        <w:rPr>
          <w:rFonts w:ascii="Times New Roman" w:hAnsi="Times New Roman" w:cs="Times New Roman" w:eastAsiaTheme="minorEastAsia"/>
          <w:sz w:val="28"/>
          <w:szCs w:val="28"/>
          <w:lang w:val="en-US" w:bidi="ar-SA"/>
        </w:rPr>
      </w:pPr>
      <w:r>
        <w:rPr>
          <w:rFonts w:ascii="Times New Roman" w:hAnsi="Times New Roman" w:cs="Times New Roman" w:eastAsiaTheme="minorEastAsia"/>
          <w:sz w:val="28"/>
          <w:szCs w:val="28"/>
          <w:lang w:val="en-US" w:bidi="ar-SA"/>
        </w:rPr>
        <w:t>中南大学湘雅三医院研究生部</w:t>
      </w:r>
    </w:p>
    <w:p w14:paraId="141B74A5">
      <w:pPr>
        <w:pStyle w:val="2"/>
        <w:spacing w:line="360" w:lineRule="auto"/>
        <w:jc w:val="right"/>
        <w:rPr>
          <w:rFonts w:ascii="Times New Roman" w:hAnsi="Times New Roman" w:cs="Times New Roman" w:eastAsiaTheme="minorEastAsia"/>
          <w:sz w:val="28"/>
          <w:szCs w:val="28"/>
          <w:lang w:val="en-US" w:bidi="ar-SA"/>
        </w:rPr>
      </w:pPr>
      <w:r>
        <w:rPr>
          <w:rFonts w:ascii="Times New Roman" w:hAnsi="Times New Roman" w:cs="Times New Roman" w:eastAsiaTheme="minorEastAsia"/>
          <w:sz w:val="28"/>
          <w:szCs w:val="28"/>
          <w:lang w:val="en-US" w:bidi="ar-SA"/>
        </w:rPr>
        <w:t>202</w:t>
      </w:r>
      <w:r>
        <w:rPr>
          <w:rFonts w:hint="eastAsia" w:ascii="Times New Roman" w:hAnsi="Times New Roman" w:cs="Times New Roman" w:eastAsiaTheme="minorEastAsia"/>
          <w:sz w:val="28"/>
          <w:szCs w:val="28"/>
          <w:lang w:val="en-US" w:eastAsia="zh-CN" w:bidi="ar-SA"/>
        </w:rPr>
        <w:t>6</w:t>
      </w:r>
      <w:r>
        <w:rPr>
          <w:rFonts w:ascii="Times New Roman" w:hAnsi="Times New Roman" w:cs="Times New Roman" w:eastAsiaTheme="minorEastAsia"/>
          <w:sz w:val="28"/>
          <w:szCs w:val="28"/>
          <w:lang w:val="en-US" w:bidi="ar-SA"/>
        </w:rPr>
        <w:t>年9月</w:t>
      </w:r>
      <w:r>
        <w:rPr>
          <w:rFonts w:hint="eastAsia" w:ascii="Times New Roman" w:hAnsi="Times New Roman" w:cs="Times New Roman" w:eastAsiaTheme="minorEastAsia"/>
          <w:sz w:val="28"/>
          <w:szCs w:val="28"/>
          <w:lang w:val="en-US" w:eastAsia="zh-CN" w:bidi="ar-SA"/>
        </w:rPr>
        <w:t>11</w:t>
      </w:r>
      <w:r>
        <w:rPr>
          <w:rFonts w:ascii="Times New Roman" w:hAnsi="Times New Roman" w:cs="Times New Roman" w:eastAsiaTheme="minorEastAsia"/>
          <w:sz w:val="28"/>
          <w:szCs w:val="28"/>
          <w:lang w:val="en-US" w:bidi="ar-SA"/>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4B6D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0A1B56">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D0A1B56">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5CD544"/>
    <w:multiLevelType w:val="singleLevel"/>
    <w:tmpl w:val="495CD544"/>
    <w:lvl w:ilvl="0" w:tentative="0">
      <w:start w:val="1"/>
      <w:numFmt w:val="chineseCounting"/>
      <w:suff w:val="space"/>
      <w:lvlText w:val="第%1章"/>
      <w:lvlJc w:val="left"/>
      <w:rPr>
        <w:rFonts w:hint="eastAsia" w:ascii="黑体" w:hAnsi="黑体" w:eastAsia="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0ZDRmNTk0M2EwYjVmMDY5NjFkYmY4YjhiYTg2MWMifQ=="/>
  </w:docVars>
  <w:rsids>
    <w:rsidRoot w:val="3EAC3F73"/>
    <w:rsid w:val="00247343"/>
    <w:rsid w:val="00381040"/>
    <w:rsid w:val="004119D1"/>
    <w:rsid w:val="004B1063"/>
    <w:rsid w:val="004C0647"/>
    <w:rsid w:val="00645991"/>
    <w:rsid w:val="006C5358"/>
    <w:rsid w:val="00924B89"/>
    <w:rsid w:val="00BD6257"/>
    <w:rsid w:val="00C035B1"/>
    <w:rsid w:val="00D10583"/>
    <w:rsid w:val="00E81D89"/>
    <w:rsid w:val="00F705B3"/>
    <w:rsid w:val="010D6029"/>
    <w:rsid w:val="01437C9C"/>
    <w:rsid w:val="017240DE"/>
    <w:rsid w:val="017D2FD6"/>
    <w:rsid w:val="01BC123E"/>
    <w:rsid w:val="01BF5575"/>
    <w:rsid w:val="02104022"/>
    <w:rsid w:val="02704AC1"/>
    <w:rsid w:val="027125E7"/>
    <w:rsid w:val="027F2F56"/>
    <w:rsid w:val="02922C89"/>
    <w:rsid w:val="02B01361"/>
    <w:rsid w:val="02E21D06"/>
    <w:rsid w:val="02ED4364"/>
    <w:rsid w:val="03321D76"/>
    <w:rsid w:val="03457CFC"/>
    <w:rsid w:val="036208AE"/>
    <w:rsid w:val="03766107"/>
    <w:rsid w:val="03870314"/>
    <w:rsid w:val="0392072B"/>
    <w:rsid w:val="03B86720"/>
    <w:rsid w:val="03E272F9"/>
    <w:rsid w:val="03F1578E"/>
    <w:rsid w:val="04390EE3"/>
    <w:rsid w:val="04657F2A"/>
    <w:rsid w:val="0475016D"/>
    <w:rsid w:val="047C599F"/>
    <w:rsid w:val="04F419D9"/>
    <w:rsid w:val="0518248F"/>
    <w:rsid w:val="054A15F9"/>
    <w:rsid w:val="057448C8"/>
    <w:rsid w:val="05D709B3"/>
    <w:rsid w:val="05EC26E3"/>
    <w:rsid w:val="05F96B7B"/>
    <w:rsid w:val="061F2A86"/>
    <w:rsid w:val="0645376F"/>
    <w:rsid w:val="070D6D82"/>
    <w:rsid w:val="07124399"/>
    <w:rsid w:val="079C0106"/>
    <w:rsid w:val="07D112C1"/>
    <w:rsid w:val="07DB0C2F"/>
    <w:rsid w:val="08091DCA"/>
    <w:rsid w:val="08202AE5"/>
    <w:rsid w:val="08346591"/>
    <w:rsid w:val="085C451D"/>
    <w:rsid w:val="08BD20E2"/>
    <w:rsid w:val="09216B15"/>
    <w:rsid w:val="093559C8"/>
    <w:rsid w:val="094620D8"/>
    <w:rsid w:val="09572537"/>
    <w:rsid w:val="097C337D"/>
    <w:rsid w:val="09972933"/>
    <w:rsid w:val="099B68C7"/>
    <w:rsid w:val="09E65669"/>
    <w:rsid w:val="0A033230"/>
    <w:rsid w:val="0A222BA9"/>
    <w:rsid w:val="0A3208AE"/>
    <w:rsid w:val="0A334D52"/>
    <w:rsid w:val="0A7E1D45"/>
    <w:rsid w:val="0AB209D4"/>
    <w:rsid w:val="0AB37C41"/>
    <w:rsid w:val="0ACC65E8"/>
    <w:rsid w:val="0ACE4A7B"/>
    <w:rsid w:val="0AD109C2"/>
    <w:rsid w:val="0AE55920"/>
    <w:rsid w:val="0B2428ED"/>
    <w:rsid w:val="0B7C0033"/>
    <w:rsid w:val="0B845139"/>
    <w:rsid w:val="0BB6456A"/>
    <w:rsid w:val="0BCD6AE0"/>
    <w:rsid w:val="0BF85AB1"/>
    <w:rsid w:val="0C0D15D3"/>
    <w:rsid w:val="0C0F0EA7"/>
    <w:rsid w:val="0C152C22"/>
    <w:rsid w:val="0C1B3CF0"/>
    <w:rsid w:val="0C992E66"/>
    <w:rsid w:val="0CA737D5"/>
    <w:rsid w:val="0CB63A18"/>
    <w:rsid w:val="0CEC743A"/>
    <w:rsid w:val="0D0158A2"/>
    <w:rsid w:val="0D295F98"/>
    <w:rsid w:val="0D4C7ED9"/>
    <w:rsid w:val="0D5D6764"/>
    <w:rsid w:val="0D701E19"/>
    <w:rsid w:val="0DED6FC6"/>
    <w:rsid w:val="0DFE11D3"/>
    <w:rsid w:val="0E43752E"/>
    <w:rsid w:val="0E8C4A31"/>
    <w:rsid w:val="0EAF0FCC"/>
    <w:rsid w:val="0EC266A4"/>
    <w:rsid w:val="0ED308B1"/>
    <w:rsid w:val="0EEC1973"/>
    <w:rsid w:val="0F3375A2"/>
    <w:rsid w:val="0F386966"/>
    <w:rsid w:val="0F7B6853"/>
    <w:rsid w:val="0F8B118C"/>
    <w:rsid w:val="0F8F0D28"/>
    <w:rsid w:val="0FA43FFC"/>
    <w:rsid w:val="0FDF3286"/>
    <w:rsid w:val="0FE078C9"/>
    <w:rsid w:val="1001144E"/>
    <w:rsid w:val="101A606C"/>
    <w:rsid w:val="103510F8"/>
    <w:rsid w:val="10642BAD"/>
    <w:rsid w:val="108160EB"/>
    <w:rsid w:val="10D821AF"/>
    <w:rsid w:val="10ED552F"/>
    <w:rsid w:val="11050ACA"/>
    <w:rsid w:val="110C1DDA"/>
    <w:rsid w:val="116C6D9B"/>
    <w:rsid w:val="11736708"/>
    <w:rsid w:val="119B0832"/>
    <w:rsid w:val="11D32B00"/>
    <w:rsid w:val="11E76422"/>
    <w:rsid w:val="120C5686"/>
    <w:rsid w:val="123A5085"/>
    <w:rsid w:val="12413D84"/>
    <w:rsid w:val="12463148"/>
    <w:rsid w:val="125C6E10"/>
    <w:rsid w:val="12792E77"/>
    <w:rsid w:val="129539F7"/>
    <w:rsid w:val="12977E48"/>
    <w:rsid w:val="12CF31CA"/>
    <w:rsid w:val="12DB7D35"/>
    <w:rsid w:val="12DE15D3"/>
    <w:rsid w:val="134C478E"/>
    <w:rsid w:val="1351449B"/>
    <w:rsid w:val="13BA5B9C"/>
    <w:rsid w:val="13D85B36"/>
    <w:rsid w:val="13FF3EF7"/>
    <w:rsid w:val="13FF5CA5"/>
    <w:rsid w:val="140C6454"/>
    <w:rsid w:val="141C6857"/>
    <w:rsid w:val="14524026"/>
    <w:rsid w:val="149208C7"/>
    <w:rsid w:val="149D169C"/>
    <w:rsid w:val="14A235C8"/>
    <w:rsid w:val="14AF1479"/>
    <w:rsid w:val="14D9719C"/>
    <w:rsid w:val="14ED01F3"/>
    <w:rsid w:val="14FD6C55"/>
    <w:rsid w:val="15080B89"/>
    <w:rsid w:val="153E27FD"/>
    <w:rsid w:val="15671D54"/>
    <w:rsid w:val="15A5504C"/>
    <w:rsid w:val="15BB3E4D"/>
    <w:rsid w:val="15CA4090"/>
    <w:rsid w:val="166B7621"/>
    <w:rsid w:val="16832BBD"/>
    <w:rsid w:val="169528F0"/>
    <w:rsid w:val="16BC60CF"/>
    <w:rsid w:val="16C84A74"/>
    <w:rsid w:val="16E14172"/>
    <w:rsid w:val="16E421F5"/>
    <w:rsid w:val="16F75359"/>
    <w:rsid w:val="17377504"/>
    <w:rsid w:val="17546308"/>
    <w:rsid w:val="17A806FA"/>
    <w:rsid w:val="1820443C"/>
    <w:rsid w:val="18291542"/>
    <w:rsid w:val="18700F1F"/>
    <w:rsid w:val="18A24E51"/>
    <w:rsid w:val="18A84B5D"/>
    <w:rsid w:val="18DE057F"/>
    <w:rsid w:val="18E37943"/>
    <w:rsid w:val="18EE62E8"/>
    <w:rsid w:val="190855FC"/>
    <w:rsid w:val="19397563"/>
    <w:rsid w:val="193A0F26"/>
    <w:rsid w:val="19466124"/>
    <w:rsid w:val="19540841"/>
    <w:rsid w:val="195B397D"/>
    <w:rsid w:val="198729C4"/>
    <w:rsid w:val="198813F1"/>
    <w:rsid w:val="19B327BD"/>
    <w:rsid w:val="19BB4D02"/>
    <w:rsid w:val="19C21C4E"/>
    <w:rsid w:val="19CF6119"/>
    <w:rsid w:val="1A554870"/>
    <w:rsid w:val="1ADA2FC8"/>
    <w:rsid w:val="1AE45BF4"/>
    <w:rsid w:val="1B2E340F"/>
    <w:rsid w:val="1B410951"/>
    <w:rsid w:val="1B530684"/>
    <w:rsid w:val="1B7A20B5"/>
    <w:rsid w:val="1BBC26CD"/>
    <w:rsid w:val="1BC577D4"/>
    <w:rsid w:val="1BF41E67"/>
    <w:rsid w:val="1BFE4A94"/>
    <w:rsid w:val="1C166281"/>
    <w:rsid w:val="1C31752A"/>
    <w:rsid w:val="1C3B5CE8"/>
    <w:rsid w:val="1C470054"/>
    <w:rsid w:val="1C5172BA"/>
    <w:rsid w:val="1C534DE0"/>
    <w:rsid w:val="1C536B8E"/>
    <w:rsid w:val="1C7D5C59"/>
    <w:rsid w:val="1C84538C"/>
    <w:rsid w:val="1C9176B6"/>
    <w:rsid w:val="1CC75DDB"/>
    <w:rsid w:val="1CCB0E1A"/>
    <w:rsid w:val="1D17405F"/>
    <w:rsid w:val="1D282738"/>
    <w:rsid w:val="1D2D5631"/>
    <w:rsid w:val="1D4319E0"/>
    <w:rsid w:val="1D5F1562"/>
    <w:rsid w:val="1D682B0D"/>
    <w:rsid w:val="1D6923E1"/>
    <w:rsid w:val="1D7F1C04"/>
    <w:rsid w:val="1D8A2A83"/>
    <w:rsid w:val="1DA04055"/>
    <w:rsid w:val="1DCA7323"/>
    <w:rsid w:val="1DD274D8"/>
    <w:rsid w:val="1E3E386E"/>
    <w:rsid w:val="1E4A3FC0"/>
    <w:rsid w:val="1E696B3C"/>
    <w:rsid w:val="1EA57449"/>
    <w:rsid w:val="1EF34658"/>
    <w:rsid w:val="1EFF4DAB"/>
    <w:rsid w:val="1F1F369F"/>
    <w:rsid w:val="1F234F3D"/>
    <w:rsid w:val="1F251E56"/>
    <w:rsid w:val="1F777037"/>
    <w:rsid w:val="1F8D685B"/>
    <w:rsid w:val="1F901EA7"/>
    <w:rsid w:val="1FA3607E"/>
    <w:rsid w:val="1FA53C4D"/>
    <w:rsid w:val="1FDF698A"/>
    <w:rsid w:val="20044F42"/>
    <w:rsid w:val="20230F6D"/>
    <w:rsid w:val="207749B7"/>
    <w:rsid w:val="208F03B0"/>
    <w:rsid w:val="209B41A2"/>
    <w:rsid w:val="20C242E2"/>
    <w:rsid w:val="20C462AC"/>
    <w:rsid w:val="20D836FF"/>
    <w:rsid w:val="20DB35F6"/>
    <w:rsid w:val="20FD59E4"/>
    <w:rsid w:val="210E4B3A"/>
    <w:rsid w:val="211A5ECC"/>
    <w:rsid w:val="21221225"/>
    <w:rsid w:val="21336F8E"/>
    <w:rsid w:val="21392D29"/>
    <w:rsid w:val="217D46AD"/>
    <w:rsid w:val="21824B86"/>
    <w:rsid w:val="21843C8D"/>
    <w:rsid w:val="219B4202"/>
    <w:rsid w:val="21B950C3"/>
    <w:rsid w:val="21BC66F1"/>
    <w:rsid w:val="21C55266"/>
    <w:rsid w:val="21ED1832"/>
    <w:rsid w:val="22071D2D"/>
    <w:rsid w:val="224551CB"/>
    <w:rsid w:val="22521696"/>
    <w:rsid w:val="22813D29"/>
    <w:rsid w:val="22873A35"/>
    <w:rsid w:val="22963C78"/>
    <w:rsid w:val="22972662"/>
    <w:rsid w:val="22B12860"/>
    <w:rsid w:val="22B91715"/>
    <w:rsid w:val="22D36C7A"/>
    <w:rsid w:val="22F866E1"/>
    <w:rsid w:val="22F95FB5"/>
    <w:rsid w:val="23104E44"/>
    <w:rsid w:val="23386402"/>
    <w:rsid w:val="233A2855"/>
    <w:rsid w:val="235A6A54"/>
    <w:rsid w:val="238B30B1"/>
    <w:rsid w:val="238C6E29"/>
    <w:rsid w:val="239C52BE"/>
    <w:rsid w:val="23C12F77"/>
    <w:rsid w:val="23C44815"/>
    <w:rsid w:val="23D80D20"/>
    <w:rsid w:val="23EB3B50"/>
    <w:rsid w:val="2426102C"/>
    <w:rsid w:val="24374FE7"/>
    <w:rsid w:val="24545B99"/>
    <w:rsid w:val="2480073C"/>
    <w:rsid w:val="249E6E14"/>
    <w:rsid w:val="24A501A2"/>
    <w:rsid w:val="24BA695B"/>
    <w:rsid w:val="24C6441A"/>
    <w:rsid w:val="24DE36B4"/>
    <w:rsid w:val="24DE5462"/>
    <w:rsid w:val="252E1F57"/>
    <w:rsid w:val="25396B3D"/>
    <w:rsid w:val="25B20DC9"/>
    <w:rsid w:val="25BD32CA"/>
    <w:rsid w:val="25C26521"/>
    <w:rsid w:val="26282E39"/>
    <w:rsid w:val="26543C2E"/>
    <w:rsid w:val="26655E3B"/>
    <w:rsid w:val="267E76A0"/>
    <w:rsid w:val="26A85D28"/>
    <w:rsid w:val="270C275B"/>
    <w:rsid w:val="278D4EE0"/>
    <w:rsid w:val="27CB6172"/>
    <w:rsid w:val="28520641"/>
    <w:rsid w:val="286B1703"/>
    <w:rsid w:val="287B7E23"/>
    <w:rsid w:val="287F7488"/>
    <w:rsid w:val="28C17575"/>
    <w:rsid w:val="29283150"/>
    <w:rsid w:val="29477DC5"/>
    <w:rsid w:val="29982084"/>
    <w:rsid w:val="29A30A29"/>
    <w:rsid w:val="29A94291"/>
    <w:rsid w:val="29AC5B2F"/>
    <w:rsid w:val="29B17B38"/>
    <w:rsid w:val="29F714A0"/>
    <w:rsid w:val="2A3F7165"/>
    <w:rsid w:val="2A570191"/>
    <w:rsid w:val="2A636B36"/>
    <w:rsid w:val="2A7C3754"/>
    <w:rsid w:val="2AC31382"/>
    <w:rsid w:val="2B0025D7"/>
    <w:rsid w:val="2B2A7653"/>
    <w:rsid w:val="2B5D3585"/>
    <w:rsid w:val="2B626DED"/>
    <w:rsid w:val="2BB54F0C"/>
    <w:rsid w:val="2BB925F9"/>
    <w:rsid w:val="2BD33847"/>
    <w:rsid w:val="2BE23A8A"/>
    <w:rsid w:val="2C043A01"/>
    <w:rsid w:val="2C071743"/>
    <w:rsid w:val="2C1D4AC2"/>
    <w:rsid w:val="2C3D0689"/>
    <w:rsid w:val="2C553542"/>
    <w:rsid w:val="2C5964B0"/>
    <w:rsid w:val="2C763D08"/>
    <w:rsid w:val="2CFB12A7"/>
    <w:rsid w:val="2D087520"/>
    <w:rsid w:val="2D0F6B01"/>
    <w:rsid w:val="2D240FBB"/>
    <w:rsid w:val="2D2B320F"/>
    <w:rsid w:val="2D2C32D2"/>
    <w:rsid w:val="2D550140"/>
    <w:rsid w:val="2D766B80"/>
    <w:rsid w:val="2DA13C18"/>
    <w:rsid w:val="2DB61E34"/>
    <w:rsid w:val="2E017189"/>
    <w:rsid w:val="2E075A2A"/>
    <w:rsid w:val="2E0C3040"/>
    <w:rsid w:val="2E1343CF"/>
    <w:rsid w:val="2E2745A1"/>
    <w:rsid w:val="2E6609A2"/>
    <w:rsid w:val="2E8B21B7"/>
    <w:rsid w:val="2E9D1EEA"/>
    <w:rsid w:val="2EFC1307"/>
    <w:rsid w:val="2EFC30B5"/>
    <w:rsid w:val="2F1A178D"/>
    <w:rsid w:val="2F1A353B"/>
    <w:rsid w:val="2F206D97"/>
    <w:rsid w:val="2F2A7C22"/>
    <w:rsid w:val="2F74526F"/>
    <w:rsid w:val="2F762E67"/>
    <w:rsid w:val="2F81180C"/>
    <w:rsid w:val="2F8337D6"/>
    <w:rsid w:val="2FB219C5"/>
    <w:rsid w:val="2FBD0A96"/>
    <w:rsid w:val="2FD14541"/>
    <w:rsid w:val="30030473"/>
    <w:rsid w:val="30226B4B"/>
    <w:rsid w:val="302C79CA"/>
    <w:rsid w:val="30330D58"/>
    <w:rsid w:val="30330DD3"/>
    <w:rsid w:val="30405223"/>
    <w:rsid w:val="304909B6"/>
    <w:rsid w:val="30744C88"/>
    <w:rsid w:val="309D2676"/>
    <w:rsid w:val="30BB2AFC"/>
    <w:rsid w:val="30DC319E"/>
    <w:rsid w:val="30DF1EB8"/>
    <w:rsid w:val="30F10AFB"/>
    <w:rsid w:val="30FA1876"/>
    <w:rsid w:val="310B684E"/>
    <w:rsid w:val="311F752F"/>
    <w:rsid w:val="312132A7"/>
    <w:rsid w:val="312D21AD"/>
    <w:rsid w:val="314B20D2"/>
    <w:rsid w:val="315F16D9"/>
    <w:rsid w:val="317D3B29"/>
    <w:rsid w:val="31813D45"/>
    <w:rsid w:val="31A40B02"/>
    <w:rsid w:val="31C205E6"/>
    <w:rsid w:val="31C559E0"/>
    <w:rsid w:val="322104CD"/>
    <w:rsid w:val="3236068C"/>
    <w:rsid w:val="323C38AC"/>
    <w:rsid w:val="328533C1"/>
    <w:rsid w:val="32892EB1"/>
    <w:rsid w:val="32E75E2A"/>
    <w:rsid w:val="32F56799"/>
    <w:rsid w:val="3316226B"/>
    <w:rsid w:val="333077D1"/>
    <w:rsid w:val="33466FF4"/>
    <w:rsid w:val="334F019B"/>
    <w:rsid w:val="335B40BD"/>
    <w:rsid w:val="336B0809"/>
    <w:rsid w:val="33E10ACB"/>
    <w:rsid w:val="34076784"/>
    <w:rsid w:val="34142C4F"/>
    <w:rsid w:val="341C1B03"/>
    <w:rsid w:val="34A246FE"/>
    <w:rsid w:val="34B87A7E"/>
    <w:rsid w:val="34B936D5"/>
    <w:rsid w:val="35213875"/>
    <w:rsid w:val="3538471B"/>
    <w:rsid w:val="353C06AF"/>
    <w:rsid w:val="3623361D"/>
    <w:rsid w:val="3639699D"/>
    <w:rsid w:val="3651018A"/>
    <w:rsid w:val="3656754F"/>
    <w:rsid w:val="3659703F"/>
    <w:rsid w:val="366854D4"/>
    <w:rsid w:val="3687595A"/>
    <w:rsid w:val="36A4475E"/>
    <w:rsid w:val="36B64491"/>
    <w:rsid w:val="36C26992"/>
    <w:rsid w:val="36D668E1"/>
    <w:rsid w:val="36F86858"/>
    <w:rsid w:val="379B110E"/>
    <w:rsid w:val="37C130EE"/>
    <w:rsid w:val="37EF7C5B"/>
    <w:rsid w:val="38341B11"/>
    <w:rsid w:val="384745D2"/>
    <w:rsid w:val="387168C2"/>
    <w:rsid w:val="388D2FD0"/>
    <w:rsid w:val="38A624B0"/>
    <w:rsid w:val="38AD1F2D"/>
    <w:rsid w:val="38C033A5"/>
    <w:rsid w:val="38C52A81"/>
    <w:rsid w:val="38D46E50"/>
    <w:rsid w:val="3915477F"/>
    <w:rsid w:val="391B04B1"/>
    <w:rsid w:val="391F631E"/>
    <w:rsid w:val="396E4BAF"/>
    <w:rsid w:val="39947ED5"/>
    <w:rsid w:val="39C277C2"/>
    <w:rsid w:val="39C96289"/>
    <w:rsid w:val="3A190FBF"/>
    <w:rsid w:val="3A296D28"/>
    <w:rsid w:val="3A2D6818"/>
    <w:rsid w:val="3A913928"/>
    <w:rsid w:val="3AB94550"/>
    <w:rsid w:val="3AC02CAC"/>
    <w:rsid w:val="3AC32CD9"/>
    <w:rsid w:val="3AF31810"/>
    <w:rsid w:val="3B293484"/>
    <w:rsid w:val="3B3D370A"/>
    <w:rsid w:val="3B5158F8"/>
    <w:rsid w:val="3B5B5607"/>
    <w:rsid w:val="3B7F1082"/>
    <w:rsid w:val="3B854432"/>
    <w:rsid w:val="3BBE2852"/>
    <w:rsid w:val="3BCC1F83"/>
    <w:rsid w:val="3C6127A9"/>
    <w:rsid w:val="3C7B1541"/>
    <w:rsid w:val="3C90308E"/>
    <w:rsid w:val="3C9963E7"/>
    <w:rsid w:val="3CB60D47"/>
    <w:rsid w:val="3CBB45AF"/>
    <w:rsid w:val="3CD71A19"/>
    <w:rsid w:val="3CE31410"/>
    <w:rsid w:val="3D0064AA"/>
    <w:rsid w:val="3D257C7B"/>
    <w:rsid w:val="3D2C725B"/>
    <w:rsid w:val="3D4A76E1"/>
    <w:rsid w:val="3D6562C9"/>
    <w:rsid w:val="3D737E52"/>
    <w:rsid w:val="3D7B3D3F"/>
    <w:rsid w:val="3DBF2D3B"/>
    <w:rsid w:val="3E06257A"/>
    <w:rsid w:val="3E0A2C86"/>
    <w:rsid w:val="3E7859BA"/>
    <w:rsid w:val="3EAC3F73"/>
    <w:rsid w:val="3ED96F6F"/>
    <w:rsid w:val="3EFD0829"/>
    <w:rsid w:val="3F9A5A43"/>
    <w:rsid w:val="3FBF43B6"/>
    <w:rsid w:val="40104C12"/>
    <w:rsid w:val="40161AFD"/>
    <w:rsid w:val="40356427"/>
    <w:rsid w:val="403D6ED4"/>
    <w:rsid w:val="41314E40"/>
    <w:rsid w:val="41540B2E"/>
    <w:rsid w:val="415428DD"/>
    <w:rsid w:val="41A63A30"/>
    <w:rsid w:val="41E40104"/>
    <w:rsid w:val="41E53E7C"/>
    <w:rsid w:val="41FD11C6"/>
    <w:rsid w:val="42114C71"/>
    <w:rsid w:val="421D7172"/>
    <w:rsid w:val="4250579A"/>
    <w:rsid w:val="42674891"/>
    <w:rsid w:val="42B21FB1"/>
    <w:rsid w:val="42C341BE"/>
    <w:rsid w:val="42D75573"/>
    <w:rsid w:val="431E13F4"/>
    <w:rsid w:val="43747266"/>
    <w:rsid w:val="43761A48"/>
    <w:rsid w:val="43C26223"/>
    <w:rsid w:val="43CD340D"/>
    <w:rsid w:val="43CE2E1A"/>
    <w:rsid w:val="43E50164"/>
    <w:rsid w:val="442303DD"/>
    <w:rsid w:val="445552E9"/>
    <w:rsid w:val="448636F5"/>
    <w:rsid w:val="44A43B7B"/>
    <w:rsid w:val="44A76B36"/>
    <w:rsid w:val="44C1472D"/>
    <w:rsid w:val="44FA7C3F"/>
    <w:rsid w:val="451615AC"/>
    <w:rsid w:val="454B3FF6"/>
    <w:rsid w:val="4550160D"/>
    <w:rsid w:val="45562C70"/>
    <w:rsid w:val="456017C3"/>
    <w:rsid w:val="460743C1"/>
    <w:rsid w:val="4646138E"/>
    <w:rsid w:val="46535859"/>
    <w:rsid w:val="465D66D7"/>
    <w:rsid w:val="46A00372"/>
    <w:rsid w:val="478C7274"/>
    <w:rsid w:val="47DC187E"/>
    <w:rsid w:val="47E80223"/>
    <w:rsid w:val="47FE7A46"/>
    <w:rsid w:val="48283C8C"/>
    <w:rsid w:val="486D24D6"/>
    <w:rsid w:val="48931F3C"/>
    <w:rsid w:val="48AA54D8"/>
    <w:rsid w:val="48EC2023"/>
    <w:rsid w:val="490021E1"/>
    <w:rsid w:val="49137521"/>
    <w:rsid w:val="497C0C22"/>
    <w:rsid w:val="499B6DA9"/>
    <w:rsid w:val="49B90C1E"/>
    <w:rsid w:val="4A1452FF"/>
    <w:rsid w:val="4A6A13C3"/>
    <w:rsid w:val="4A7144FF"/>
    <w:rsid w:val="4A7A2AD9"/>
    <w:rsid w:val="4A934476"/>
    <w:rsid w:val="4A985F30"/>
    <w:rsid w:val="4ABD5996"/>
    <w:rsid w:val="4AD8632C"/>
    <w:rsid w:val="4B050CA9"/>
    <w:rsid w:val="4B0555B9"/>
    <w:rsid w:val="4B101F6A"/>
    <w:rsid w:val="4B313C8F"/>
    <w:rsid w:val="4B863FDA"/>
    <w:rsid w:val="4B887D52"/>
    <w:rsid w:val="4BDC1E4C"/>
    <w:rsid w:val="4BF03B4A"/>
    <w:rsid w:val="4C080E93"/>
    <w:rsid w:val="4C1E3644"/>
    <w:rsid w:val="4C455C43"/>
    <w:rsid w:val="4C4B4628"/>
    <w:rsid w:val="4C63431C"/>
    <w:rsid w:val="4CB86415"/>
    <w:rsid w:val="4CBD7ED0"/>
    <w:rsid w:val="4CC51FB3"/>
    <w:rsid w:val="4CDC12F5"/>
    <w:rsid w:val="4CFB4554"/>
    <w:rsid w:val="4D3D2DBF"/>
    <w:rsid w:val="4D5E03A6"/>
    <w:rsid w:val="4D687900"/>
    <w:rsid w:val="4D8146D7"/>
    <w:rsid w:val="4D842FBC"/>
    <w:rsid w:val="4DBE5CAD"/>
    <w:rsid w:val="4DD423B8"/>
    <w:rsid w:val="4DFF0074"/>
    <w:rsid w:val="4E0467D7"/>
    <w:rsid w:val="4E0538DC"/>
    <w:rsid w:val="4E5263F6"/>
    <w:rsid w:val="4E772300"/>
    <w:rsid w:val="4ECA2430"/>
    <w:rsid w:val="4EF1052E"/>
    <w:rsid w:val="4F245FE4"/>
    <w:rsid w:val="4F310701"/>
    <w:rsid w:val="4F3B332E"/>
    <w:rsid w:val="4F5D14F6"/>
    <w:rsid w:val="4F935C93"/>
    <w:rsid w:val="4FBA06F6"/>
    <w:rsid w:val="4FBA24A4"/>
    <w:rsid w:val="500F0A42"/>
    <w:rsid w:val="50242014"/>
    <w:rsid w:val="50295452"/>
    <w:rsid w:val="506D1107"/>
    <w:rsid w:val="5095081C"/>
    <w:rsid w:val="50A373DC"/>
    <w:rsid w:val="50A54F03"/>
    <w:rsid w:val="50B315A4"/>
    <w:rsid w:val="50C86E43"/>
    <w:rsid w:val="50F43794"/>
    <w:rsid w:val="51313994"/>
    <w:rsid w:val="51316796"/>
    <w:rsid w:val="51766434"/>
    <w:rsid w:val="519100A6"/>
    <w:rsid w:val="519A07DF"/>
    <w:rsid w:val="51AC6906"/>
    <w:rsid w:val="51BC4DD8"/>
    <w:rsid w:val="51C07B1A"/>
    <w:rsid w:val="51F223CA"/>
    <w:rsid w:val="520E3CCE"/>
    <w:rsid w:val="52462715"/>
    <w:rsid w:val="52490FB5"/>
    <w:rsid w:val="52592449"/>
    <w:rsid w:val="526A01B2"/>
    <w:rsid w:val="52730B44"/>
    <w:rsid w:val="52F61A46"/>
    <w:rsid w:val="53220A8C"/>
    <w:rsid w:val="534D53DE"/>
    <w:rsid w:val="53607807"/>
    <w:rsid w:val="537B019D"/>
    <w:rsid w:val="537B7FCE"/>
    <w:rsid w:val="538F3711"/>
    <w:rsid w:val="53901E9A"/>
    <w:rsid w:val="53987309"/>
    <w:rsid w:val="539F4B8E"/>
    <w:rsid w:val="53A2397B"/>
    <w:rsid w:val="53AB0DF7"/>
    <w:rsid w:val="54041F40"/>
    <w:rsid w:val="54134879"/>
    <w:rsid w:val="54295E4B"/>
    <w:rsid w:val="549459BA"/>
    <w:rsid w:val="549E2395"/>
    <w:rsid w:val="54D97871"/>
    <w:rsid w:val="54E6070C"/>
    <w:rsid w:val="54E67898"/>
    <w:rsid w:val="550F3292"/>
    <w:rsid w:val="555B416B"/>
    <w:rsid w:val="555C7B5A"/>
    <w:rsid w:val="556C2493"/>
    <w:rsid w:val="55825812"/>
    <w:rsid w:val="55985036"/>
    <w:rsid w:val="55A03EEB"/>
    <w:rsid w:val="55A92BF6"/>
    <w:rsid w:val="55E93AE3"/>
    <w:rsid w:val="562E599A"/>
    <w:rsid w:val="56757125"/>
    <w:rsid w:val="56861332"/>
    <w:rsid w:val="56B57E6A"/>
    <w:rsid w:val="56B91708"/>
    <w:rsid w:val="56DC468B"/>
    <w:rsid w:val="570D3802"/>
    <w:rsid w:val="577C44E3"/>
    <w:rsid w:val="57815F3D"/>
    <w:rsid w:val="57C02622"/>
    <w:rsid w:val="57DE6F4C"/>
    <w:rsid w:val="57E5652D"/>
    <w:rsid w:val="580601E4"/>
    <w:rsid w:val="583D1EC5"/>
    <w:rsid w:val="58417C07"/>
    <w:rsid w:val="584414A5"/>
    <w:rsid w:val="58876AA7"/>
    <w:rsid w:val="588B1FE0"/>
    <w:rsid w:val="58935F89"/>
    <w:rsid w:val="58D42829"/>
    <w:rsid w:val="58EA204C"/>
    <w:rsid w:val="592A069B"/>
    <w:rsid w:val="59484FC5"/>
    <w:rsid w:val="59560878"/>
    <w:rsid w:val="59564C12"/>
    <w:rsid w:val="5962392E"/>
    <w:rsid w:val="599B3347"/>
    <w:rsid w:val="59DD74BB"/>
    <w:rsid w:val="59F760A3"/>
    <w:rsid w:val="5A054C64"/>
    <w:rsid w:val="5A0E1D6B"/>
    <w:rsid w:val="5A160C1F"/>
    <w:rsid w:val="5A576203"/>
    <w:rsid w:val="5A582FE6"/>
    <w:rsid w:val="5A616652"/>
    <w:rsid w:val="5A6D4DC4"/>
    <w:rsid w:val="5A8840BF"/>
    <w:rsid w:val="5A8913F1"/>
    <w:rsid w:val="5AE34FA5"/>
    <w:rsid w:val="5AE44879"/>
    <w:rsid w:val="5AE66844"/>
    <w:rsid w:val="5B0B44FC"/>
    <w:rsid w:val="5B865931"/>
    <w:rsid w:val="5BDB5239"/>
    <w:rsid w:val="5BE74621"/>
    <w:rsid w:val="5BFD2097"/>
    <w:rsid w:val="5C0C3481"/>
    <w:rsid w:val="5C2515ED"/>
    <w:rsid w:val="5C8A4919"/>
    <w:rsid w:val="5C9B365E"/>
    <w:rsid w:val="5CC76201"/>
    <w:rsid w:val="5CF039A9"/>
    <w:rsid w:val="5D543F38"/>
    <w:rsid w:val="5D5C2DED"/>
    <w:rsid w:val="5DA86032"/>
    <w:rsid w:val="5DCF1811"/>
    <w:rsid w:val="5DF9063C"/>
    <w:rsid w:val="5E721DE0"/>
    <w:rsid w:val="5EAC1B52"/>
    <w:rsid w:val="5EDD61AF"/>
    <w:rsid w:val="5EFB03E4"/>
    <w:rsid w:val="5F076D88"/>
    <w:rsid w:val="5FFC2665"/>
    <w:rsid w:val="5FFE1F39"/>
    <w:rsid w:val="5FFE462F"/>
    <w:rsid w:val="6008100A"/>
    <w:rsid w:val="60116111"/>
    <w:rsid w:val="60536011"/>
    <w:rsid w:val="60793CB6"/>
    <w:rsid w:val="60824919"/>
    <w:rsid w:val="608D150F"/>
    <w:rsid w:val="60C2565D"/>
    <w:rsid w:val="60E27B96"/>
    <w:rsid w:val="6129172E"/>
    <w:rsid w:val="61B74A96"/>
    <w:rsid w:val="61CB446C"/>
    <w:rsid w:val="61EB2991"/>
    <w:rsid w:val="62260BC1"/>
    <w:rsid w:val="62A3501A"/>
    <w:rsid w:val="62AD7C47"/>
    <w:rsid w:val="62D358FF"/>
    <w:rsid w:val="62DF2019"/>
    <w:rsid w:val="633B16F7"/>
    <w:rsid w:val="63754C08"/>
    <w:rsid w:val="638836C0"/>
    <w:rsid w:val="63892462"/>
    <w:rsid w:val="63984453"/>
    <w:rsid w:val="63C96941"/>
    <w:rsid w:val="641A130C"/>
    <w:rsid w:val="642669B9"/>
    <w:rsid w:val="64267CB1"/>
    <w:rsid w:val="64446389"/>
    <w:rsid w:val="647B624F"/>
    <w:rsid w:val="64AF2BB4"/>
    <w:rsid w:val="64BD6867"/>
    <w:rsid w:val="64D328C8"/>
    <w:rsid w:val="64DE67DD"/>
    <w:rsid w:val="65037FF2"/>
    <w:rsid w:val="65136487"/>
    <w:rsid w:val="656211BC"/>
    <w:rsid w:val="656B62C3"/>
    <w:rsid w:val="657333CA"/>
    <w:rsid w:val="65913850"/>
    <w:rsid w:val="659216BA"/>
    <w:rsid w:val="65B35574"/>
    <w:rsid w:val="65C21C5B"/>
    <w:rsid w:val="65CE0600"/>
    <w:rsid w:val="65E2019B"/>
    <w:rsid w:val="66105D43"/>
    <w:rsid w:val="66134265"/>
    <w:rsid w:val="6650370B"/>
    <w:rsid w:val="666912AA"/>
    <w:rsid w:val="667E51BF"/>
    <w:rsid w:val="66823241"/>
    <w:rsid w:val="669E73DD"/>
    <w:rsid w:val="66E520A5"/>
    <w:rsid w:val="672947B6"/>
    <w:rsid w:val="673152EA"/>
    <w:rsid w:val="673D2B3B"/>
    <w:rsid w:val="67530DBD"/>
    <w:rsid w:val="67A61834"/>
    <w:rsid w:val="67B91153"/>
    <w:rsid w:val="67D8610C"/>
    <w:rsid w:val="67DA328C"/>
    <w:rsid w:val="67DF08A2"/>
    <w:rsid w:val="67E27BE4"/>
    <w:rsid w:val="67FF7197"/>
    <w:rsid w:val="682409AB"/>
    <w:rsid w:val="682F7A5B"/>
    <w:rsid w:val="68336E40"/>
    <w:rsid w:val="68352F87"/>
    <w:rsid w:val="683F57E5"/>
    <w:rsid w:val="68646FFA"/>
    <w:rsid w:val="68802085"/>
    <w:rsid w:val="688D02FE"/>
    <w:rsid w:val="689F0032"/>
    <w:rsid w:val="68B7537B"/>
    <w:rsid w:val="68C4672D"/>
    <w:rsid w:val="68CA77A4"/>
    <w:rsid w:val="6908207B"/>
    <w:rsid w:val="69360996"/>
    <w:rsid w:val="693D7F76"/>
    <w:rsid w:val="696568EF"/>
    <w:rsid w:val="696E6382"/>
    <w:rsid w:val="697429C9"/>
    <w:rsid w:val="69B31FE7"/>
    <w:rsid w:val="69F041C7"/>
    <w:rsid w:val="6A2353BE"/>
    <w:rsid w:val="6A5C0D55"/>
    <w:rsid w:val="6A703AE3"/>
    <w:rsid w:val="6AA3205B"/>
    <w:rsid w:val="6AAF6C52"/>
    <w:rsid w:val="6ABA55F7"/>
    <w:rsid w:val="6ACA583A"/>
    <w:rsid w:val="6AE82164"/>
    <w:rsid w:val="6B4F3F91"/>
    <w:rsid w:val="6BAA566B"/>
    <w:rsid w:val="6BC404DB"/>
    <w:rsid w:val="6BE05B99"/>
    <w:rsid w:val="6C44786E"/>
    <w:rsid w:val="6C523D39"/>
    <w:rsid w:val="6C5C0714"/>
    <w:rsid w:val="6C6228EE"/>
    <w:rsid w:val="6C643A6C"/>
    <w:rsid w:val="6C9C1458"/>
    <w:rsid w:val="6CBF5146"/>
    <w:rsid w:val="6D371181"/>
    <w:rsid w:val="6D415B5B"/>
    <w:rsid w:val="6D454232"/>
    <w:rsid w:val="6D535020"/>
    <w:rsid w:val="6D5D64D0"/>
    <w:rsid w:val="6D6F091A"/>
    <w:rsid w:val="6D7D3037"/>
    <w:rsid w:val="6D820CE2"/>
    <w:rsid w:val="6D877A12"/>
    <w:rsid w:val="6D965EA7"/>
    <w:rsid w:val="6E0214E2"/>
    <w:rsid w:val="6E1312A6"/>
    <w:rsid w:val="6E1B45FE"/>
    <w:rsid w:val="6E3E0F35"/>
    <w:rsid w:val="6E511DCE"/>
    <w:rsid w:val="6E843F52"/>
    <w:rsid w:val="6E8E1627"/>
    <w:rsid w:val="6EC72568"/>
    <w:rsid w:val="6ED50C51"/>
    <w:rsid w:val="6EFF7A7C"/>
    <w:rsid w:val="6F0D2199"/>
    <w:rsid w:val="6F4436E1"/>
    <w:rsid w:val="6F4D4C8B"/>
    <w:rsid w:val="6F72024E"/>
    <w:rsid w:val="6F742165"/>
    <w:rsid w:val="6FBB4290"/>
    <w:rsid w:val="6FC50CC6"/>
    <w:rsid w:val="6FED3D79"/>
    <w:rsid w:val="6FF670D1"/>
    <w:rsid w:val="700215D2"/>
    <w:rsid w:val="700510C2"/>
    <w:rsid w:val="70495453"/>
    <w:rsid w:val="705024D5"/>
    <w:rsid w:val="70693533"/>
    <w:rsid w:val="70707569"/>
    <w:rsid w:val="70741DA4"/>
    <w:rsid w:val="70853FB1"/>
    <w:rsid w:val="70877D29"/>
    <w:rsid w:val="709A3F00"/>
    <w:rsid w:val="70B84386"/>
    <w:rsid w:val="70C33D2C"/>
    <w:rsid w:val="70C745CA"/>
    <w:rsid w:val="70FD7FEB"/>
    <w:rsid w:val="710F7F59"/>
    <w:rsid w:val="712D2EEA"/>
    <w:rsid w:val="716D5171"/>
    <w:rsid w:val="71A87F57"/>
    <w:rsid w:val="71BE6D71"/>
    <w:rsid w:val="71CD5C10"/>
    <w:rsid w:val="71FF6640"/>
    <w:rsid w:val="72282286"/>
    <w:rsid w:val="72662304"/>
    <w:rsid w:val="72993414"/>
    <w:rsid w:val="729A01E8"/>
    <w:rsid w:val="72EB27F1"/>
    <w:rsid w:val="7309711B"/>
    <w:rsid w:val="730F7282"/>
    <w:rsid w:val="731C0BFD"/>
    <w:rsid w:val="733777E5"/>
    <w:rsid w:val="73880040"/>
    <w:rsid w:val="73B65CE2"/>
    <w:rsid w:val="73E7745D"/>
    <w:rsid w:val="741144D9"/>
    <w:rsid w:val="74161AF0"/>
    <w:rsid w:val="74177616"/>
    <w:rsid w:val="7459679E"/>
    <w:rsid w:val="745F7979"/>
    <w:rsid w:val="748A7DE8"/>
    <w:rsid w:val="74EE481B"/>
    <w:rsid w:val="751A5610"/>
    <w:rsid w:val="75377F70"/>
    <w:rsid w:val="757765BE"/>
    <w:rsid w:val="75B82733"/>
    <w:rsid w:val="760D0CD1"/>
    <w:rsid w:val="7625601A"/>
    <w:rsid w:val="76366479"/>
    <w:rsid w:val="76516E0F"/>
    <w:rsid w:val="767174B1"/>
    <w:rsid w:val="767E397C"/>
    <w:rsid w:val="76813AC6"/>
    <w:rsid w:val="76A94D3C"/>
    <w:rsid w:val="76C75323"/>
    <w:rsid w:val="76CF41D8"/>
    <w:rsid w:val="76D0242A"/>
    <w:rsid w:val="7742362F"/>
    <w:rsid w:val="77435226"/>
    <w:rsid w:val="77496B42"/>
    <w:rsid w:val="783F0EE9"/>
    <w:rsid w:val="785B5D23"/>
    <w:rsid w:val="786848E4"/>
    <w:rsid w:val="78743289"/>
    <w:rsid w:val="787933AD"/>
    <w:rsid w:val="788334CC"/>
    <w:rsid w:val="789E0306"/>
    <w:rsid w:val="78C86D74"/>
    <w:rsid w:val="78C95383"/>
    <w:rsid w:val="78D41F79"/>
    <w:rsid w:val="78E74E8D"/>
    <w:rsid w:val="78F543CA"/>
    <w:rsid w:val="78FB5758"/>
    <w:rsid w:val="79246A5D"/>
    <w:rsid w:val="794C1B10"/>
    <w:rsid w:val="7967694A"/>
    <w:rsid w:val="797057FE"/>
    <w:rsid w:val="79BB22FB"/>
    <w:rsid w:val="79C7027F"/>
    <w:rsid w:val="7A4078C7"/>
    <w:rsid w:val="7A5E1AFB"/>
    <w:rsid w:val="7A8F43AA"/>
    <w:rsid w:val="7A902877"/>
    <w:rsid w:val="7A9814B1"/>
    <w:rsid w:val="7AC202DC"/>
    <w:rsid w:val="7ADE49EA"/>
    <w:rsid w:val="7AF6697C"/>
    <w:rsid w:val="7AF74DA8"/>
    <w:rsid w:val="7B0F1047"/>
    <w:rsid w:val="7B1D3764"/>
    <w:rsid w:val="7B7D06A6"/>
    <w:rsid w:val="7B8C6B3B"/>
    <w:rsid w:val="7BDD1145"/>
    <w:rsid w:val="7BF70459"/>
    <w:rsid w:val="7C084414"/>
    <w:rsid w:val="7C142DB9"/>
    <w:rsid w:val="7C211032"/>
    <w:rsid w:val="7C9E6B26"/>
    <w:rsid w:val="7CB83A65"/>
    <w:rsid w:val="7CC77E2B"/>
    <w:rsid w:val="7CCC3693"/>
    <w:rsid w:val="7CCE149A"/>
    <w:rsid w:val="7CEA58C8"/>
    <w:rsid w:val="7D083FA0"/>
    <w:rsid w:val="7D0F1F52"/>
    <w:rsid w:val="7D0F3580"/>
    <w:rsid w:val="7D250FF6"/>
    <w:rsid w:val="7D621902"/>
    <w:rsid w:val="7DA737B9"/>
    <w:rsid w:val="7DB11D69"/>
    <w:rsid w:val="7E074257"/>
    <w:rsid w:val="7E282B4B"/>
    <w:rsid w:val="7E861B76"/>
    <w:rsid w:val="7E865AC4"/>
    <w:rsid w:val="7EDC3936"/>
    <w:rsid w:val="7EE50A3C"/>
    <w:rsid w:val="7EE76AFA"/>
    <w:rsid w:val="7EEF69EF"/>
    <w:rsid w:val="7EFB0260"/>
    <w:rsid w:val="7F182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宋体" w:hAnsi="宋体" w:eastAsia="宋体" w:cs="宋体"/>
      <w:sz w:val="32"/>
      <w:szCs w:val="32"/>
      <w:lang w:val="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qFormat/>
    <w:uiPriority w:val="22"/>
    <w:rPr>
      <w:b/>
      <w:bCs/>
    </w:rPr>
  </w:style>
  <w:style w:type="paragraph" w:styleId="9">
    <w:name w:val="List Paragraph"/>
    <w:basedOn w:val="1"/>
    <w:qFormat/>
    <w:uiPriority w:val="1"/>
    <w:pPr>
      <w:ind w:left="884" w:firstLine="640"/>
    </w:pPr>
    <w:rPr>
      <w:rFonts w:ascii="宋体" w:hAnsi="宋体" w:eastAsia="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7</Pages>
  <Words>2782</Words>
  <Characters>2900</Characters>
  <Lines>173</Lines>
  <Paragraphs>104</Paragraphs>
  <TotalTime>1</TotalTime>
  <ScaleCrop>false</ScaleCrop>
  <LinksUpToDate>false</LinksUpToDate>
  <CharactersWithSpaces>2938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2018-04-24T07:36:00Z</dcterms:created>
  <dc:creator>dreamsyang</dc:creator>
  <cp:lastModifiedBy>lena</cp:lastModifiedBy>
  <cp:lastPrinted>2023-09-14T03:50:00Z</cp:lastPrinted>
  <dcterms:modified xsi:type="dcterms:W3CDTF">2026-09-11T00:13:59Z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BCDCA0C975B0460097EC04497FE2D9D9_13</vt:lpwstr>
  </property>
  <property fmtid="{D5CDD505-2E9C-101B-9397-08002B2CF9AE}" pid="4" name="KSOTemplateDocerSaveRecord">
    <vt:lpwstr>eyJoZGlkIjoiNmQ0ZDRmNTk0M2EwYjVmMDY5NjFkYmY4YjhiYTg2MWMiLCJ1c2VySWQiOiI0MzU4MjcxNjUifQ==</vt:lpwstr>
  </property>
</Properties>
</file>